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B08" w:rsidRPr="00ED7B08" w:rsidRDefault="00D7190C" w:rsidP="00ED7B08">
      <w:pPr>
        <w:widowControl/>
        <w:numPr>
          <w:ilvl w:val="0"/>
          <w:numId w:val="2"/>
        </w:numPr>
        <w:tabs>
          <w:tab w:val="left" w:pos="-1440"/>
          <w:tab w:val="left" w:pos="-720"/>
          <w:tab w:val="left" w:pos="1440"/>
          <w:tab w:val="left" w:pos="1800"/>
        </w:tabs>
        <w:jc w:val="both"/>
        <w:rPr>
          <w:rFonts w:ascii="Times New Roman" w:hAnsi="Times New Roman"/>
          <w:b/>
          <w:sz w:val="22"/>
          <w:szCs w:val="22"/>
          <w:lang w:val="es-PE"/>
        </w:rPr>
      </w:pPr>
      <w:r w:rsidRPr="003104C1">
        <w:rPr>
          <w:rFonts w:ascii="Times New Roman" w:hAnsi="Times New Roman"/>
          <w:b/>
          <w:bCs/>
          <w:sz w:val="22"/>
          <w:szCs w:val="22"/>
          <w:lang w:val="es-PE"/>
        </w:rPr>
        <w:t>Capítulo</w:t>
      </w:r>
      <w:r w:rsidR="00797897" w:rsidRPr="003104C1">
        <w:rPr>
          <w:rFonts w:ascii="Times New Roman" w:hAnsi="Times New Roman"/>
          <w:b/>
          <w:bCs/>
          <w:sz w:val="22"/>
          <w:szCs w:val="22"/>
          <w:lang w:val="es-PE"/>
        </w:rPr>
        <w:t xml:space="preserve"> 9</w:t>
      </w:r>
      <w:r w:rsidRPr="003104C1">
        <w:rPr>
          <w:rFonts w:ascii="Times New Roman" w:hAnsi="Times New Roman"/>
          <w:b/>
          <w:bCs/>
          <w:sz w:val="22"/>
          <w:szCs w:val="22"/>
          <w:lang w:val="es-PE"/>
        </w:rPr>
        <w:t>:</w:t>
      </w:r>
      <w:r w:rsidR="00797897" w:rsidRPr="003104C1">
        <w:rPr>
          <w:rFonts w:ascii="Times New Roman" w:hAnsi="Times New Roman"/>
          <w:b/>
          <w:bCs/>
          <w:sz w:val="22"/>
          <w:szCs w:val="22"/>
          <w:lang w:val="es-PE"/>
        </w:rPr>
        <w:tab/>
      </w:r>
      <w:r w:rsidRPr="003104C1">
        <w:rPr>
          <w:rFonts w:ascii="Times New Roman" w:hAnsi="Times New Roman"/>
          <w:b/>
          <w:sz w:val="22"/>
          <w:szCs w:val="22"/>
          <w:lang w:val="es-PE"/>
        </w:rPr>
        <w:t>Aeródromos y Ayudas Terrestres / Planificación Operacional de Aeródromos</w:t>
      </w:r>
      <w:r w:rsidR="00271D57" w:rsidRPr="003104C1">
        <w:rPr>
          <w:rFonts w:ascii="Times New Roman" w:hAnsi="Times New Roman"/>
          <w:b/>
          <w:sz w:val="22"/>
          <w:szCs w:val="22"/>
          <w:lang w:val="es-PE"/>
        </w:rPr>
        <w:t xml:space="preserve"> (AGA/AOP)</w:t>
      </w:r>
    </w:p>
    <w:p w:rsidR="00D7190C" w:rsidRPr="003104C1" w:rsidRDefault="00D7190C" w:rsidP="00ED7B08">
      <w:pPr>
        <w:widowControl/>
        <w:tabs>
          <w:tab w:val="left" w:pos="1440"/>
          <w:tab w:val="left" w:pos="1800"/>
        </w:tabs>
        <w:ind w:left="1440" w:hanging="1440"/>
        <w:jc w:val="both"/>
        <w:rPr>
          <w:rFonts w:ascii="Times New Roman" w:hAnsi="Times New Roman"/>
          <w:b/>
          <w:sz w:val="22"/>
          <w:szCs w:val="22"/>
          <w:lang w:val="es-PE"/>
        </w:rPr>
      </w:pPr>
    </w:p>
    <w:p w:rsidR="00D7190C" w:rsidRPr="003104C1" w:rsidRDefault="00D7190C" w:rsidP="00ED7B08">
      <w:pPr>
        <w:widowControl/>
        <w:numPr>
          <w:ilvl w:val="1"/>
          <w:numId w:val="2"/>
        </w:numPr>
        <w:tabs>
          <w:tab w:val="clear" w:pos="2160"/>
          <w:tab w:val="left" w:pos="1440"/>
          <w:tab w:val="left" w:pos="1800"/>
        </w:tabs>
        <w:jc w:val="both"/>
        <w:rPr>
          <w:rFonts w:ascii="Times New Roman" w:hAnsi="Times New Roman"/>
          <w:b/>
          <w:sz w:val="22"/>
          <w:szCs w:val="22"/>
          <w:lang w:val="es-PE"/>
        </w:rPr>
      </w:pPr>
      <w:r w:rsidRPr="003104C1">
        <w:rPr>
          <w:rFonts w:ascii="Times New Roman" w:hAnsi="Times New Roman"/>
          <w:b/>
          <w:sz w:val="22"/>
          <w:szCs w:val="22"/>
          <w:lang w:val="es-PE"/>
        </w:rPr>
        <w:t xml:space="preserve">Introducción </w:t>
      </w:r>
    </w:p>
    <w:p w:rsidR="003F5D11" w:rsidRPr="003104C1" w:rsidRDefault="003F5D11" w:rsidP="00ED7B08">
      <w:pPr>
        <w:widowControl/>
        <w:tabs>
          <w:tab w:val="left" w:pos="1440"/>
          <w:tab w:val="left" w:pos="1800"/>
        </w:tabs>
        <w:jc w:val="both"/>
        <w:rPr>
          <w:rFonts w:ascii="Times New Roman" w:hAnsi="Times New Roman"/>
          <w:sz w:val="22"/>
          <w:szCs w:val="22"/>
          <w:lang w:val="es-PE"/>
        </w:rPr>
      </w:pPr>
    </w:p>
    <w:p w:rsidR="00D7190C" w:rsidRPr="003104C1" w:rsidRDefault="00D7190C" w:rsidP="00ED7B08">
      <w:pPr>
        <w:widowControl/>
        <w:numPr>
          <w:ilvl w:val="2"/>
          <w:numId w:val="2"/>
        </w:numPr>
        <w:tabs>
          <w:tab w:val="clear" w:pos="2160"/>
          <w:tab w:val="left" w:pos="1440"/>
          <w:tab w:val="left" w:pos="1800"/>
        </w:tabs>
        <w:jc w:val="both"/>
        <w:rPr>
          <w:rFonts w:ascii="Times New Roman" w:hAnsi="Times New Roman"/>
          <w:b/>
          <w:sz w:val="22"/>
          <w:szCs w:val="22"/>
          <w:lang w:val="es-PE"/>
        </w:rPr>
      </w:pPr>
      <w:r w:rsidRPr="003104C1">
        <w:rPr>
          <w:rFonts w:ascii="Times New Roman" w:hAnsi="Times New Roman"/>
          <w:sz w:val="22"/>
          <w:szCs w:val="22"/>
          <w:lang w:val="es-PE"/>
        </w:rPr>
        <w:t xml:space="preserve">Los </w:t>
      </w:r>
      <w:r w:rsidR="000C7971" w:rsidRPr="003104C1">
        <w:rPr>
          <w:rFonts w:ascii="Times New Roman" w:hAnsi="Times New Roman"/>
          <w:sz w:val="22"/>
          <w:szCs w:val="22"/>
          <w:lang w:val="es-PE"/>
        </w:rPr>
        <w:t>Estados</w:t>
      </w:r>
      <w:r w:rsidR="0071053D" w:rsidRPr="003104C1">
        <w:rPr>
          <w:rFonts w:ascii="Times New Roman" w:hAnsi="Times New Roman"/>
          <w:sz w:val="22"/>
          <w:szCs w:val="22"/>
          <w:lang w:val="es-PE"/>
        </w:rPr>
        <w:t xml:space="preserve"> </w:t>
      </w:r>
      <w:r w:rsidRPr="003104C1">
        <w:rPr>
          <w:rFonts w:ascii="Times New Roman" w:hAnsi="Times New Roman"/>
          <w:sz w:val="22"/>
          <w:szCs w:val="22"/>
          <w:lang w:val="es-PE"/>
        </w:rPr>
        <w:t xml:space="preserve">SAM, deben considerar los requisitos operacionales  </w:t>
      </w:r>
      <w:r w:rsidR="00CC794D" w:rsidRPr="003104C1">
        <w:rPr>
          <w:rFonts w:ascii="Times New Roman" w:hAnsi="Times New Roman"/>
          <w:sz w:val="22"/>
          <w:szCs w:val="22"/>
          <w:lang w:val="es-PE"/>
        </w:rPr>
        <w:t>de</w:t>
      </w:r>
      <w:r w:rsidR="003F5D11" w:rsidRPr="003104C1">
        <w:rPr>
          <w:rFonts w:ascii="Times New Roman" w:hAnsi="Times New Roman"/>
          <w:sz w:val="22"/>
          <w:szCs w:val="22"/>
          <w:lang w:val="es-PE"/>
        </w:rPr>
        <w:t xml:space="preserve"> e</w:t>
      </w:r>
      <w:r w:rsidR="00CC794D" w:rsidRPr="003104C1">
        <w:rPr>
          <w:rFonts w:ascii="Times New Roman" w:hAnsi="Times New Roman"/>
          <w:sz w:val="22"/>
          <w:szCs w:val="22"/>
          <w:lang w:val="es-PE"/>
        </w:rPr>
        <w:t xml:space="preserve">ste </w:t>
      </w:r>
      <w:r w:rsidRPr="003104C1">
        <w:rPr>
          <w:rFonts w:ascii="Times New Roman" w:hAnsi="Times New Roman"/>
          <w:sz w:val="22"/>
          <w:szCs w:val="22"/>
          <w:lang w:val="es-PE"/>
        </w:rPr>
        <w:t xml:space="preserve">Plan en </w:t>
      </w:r>
      <w:smartTag w:uri="urn:schemas-microsoft-com:office:smarttags" w:element="PersonName">
        <w:smartTagPr>
          <w:attr w:name="ProductID" w:val="la Planificaci￳n Operacional"/>
        </w:smartTagPr>
        <w:r w:rsidRPr="003104C1">
          <w:rPr>
            <w:rFonts w:ascii="Times New Roman" w:hAnsi="Times New Roman"/>
            <w:sz w:val="22"/>
            <w:szCs w:val="22"/>
            <w:lang w:val="es-PE"/>
          </w:rPr>
          <w:t>la Planificación Operacional</w:t>
        </w:r>
      </w:smartTag>
      <w:r w:rsidRPr="003104C1">
        <w:rPr>
          <w:rFonts w:ascii="Times New Roman" w:hAnsi="Times New Roman"/>
          <w:sz w:val="22"/>
          <w:szCs w:val="22"/>
          <w:lang w:val="es-PE"/>
        </w:rPr>
        <w:t xml:space="preserve"> de Aeródromo, incluyendo las Ayudas Terrestres</w:t>
      </w:r>
      <w:r w:rsidR="00371753" w:rsidRPr="003104C1">
        <w:rPr>
          <w:rFonts w:ascii="Times New Roman" w:hAnsi="Times New Roman"/>
          <w:sz w:val="22"/>
          <w:szCs w:val="22"/>
          <w:lang w:val="es-PE"/>
        </w:rPr>
        <w:t>.</w:t>
      </w:r>
      <w:r w:rsidR="008E0DC8" w:rsidRPr="003104C1">
        <w:rPr>
          <w:rFonts w:ascii="Times New Roman" w:hAnsi="Times New Roman"/>
          <w:sz w:val="22"/>
          <w:szCs w:val="22"/>
          <w:lang w:val="es-PE"/>
        </w:rPr>
        <w:t xml:space="preserve"> </w:t>
      </w:r>
    </w:p>
    <w:p w:rsidR="00D7190C" w:rsidRPr="003104C1" w:rsidRDefault="00D7190C" w:rsidP="00ED7B08">
      <w:pPr>
        <w:tabs>
          <w:tab w:val="left" w:pos="1440"/>
          <w:tab w:val="left" w:pos="1800"/>
        </w:tabs>
        <w:jc w:val="both"/>
        <w:rPr>
          <w:rFonts w:ascii="Times New Roman" w:hAnsi="Times New Roman"/>
          <w:sz w:val="22"/>
          <w:szCs w:val="22"/>
          <w:lang w:val="es-PE"/>
        </w:rPr>
      </w:pPr>
    </w:p>
    <w:p w:rsidR="0071053D" w:rsidRPr="003104C1" w:rsidRDefault="0071053D"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En consideración a los nuevos requisitos derivados de la implantación del Concepto Operacional ATM, los </w:t>
      </w:r>
      <w:r w:rsidR="000C7971" w:rsidRPr="003104C1">
        <w:rPr>
          <w:rFonts w:ascii="Times New Roman" w:hAnsi="Times New Roman"/>
          <w:sz w:val="22"/>
          <w:szCs w:val="22"/>
          <w:lang w:val="es-PE"/>
        </w:rPr>
        <w:t>Estados</w:t>
      </w:r>
      <w:r w:rsidRPr="003104C1">
        <w:rPr>
          <w:rFonts w:ascii="Times New Roman" w:hAnsi="Times New Roman"/>
          <w:sz w:val="22"/>
          <w:szCs w:val="22"/>
          <w:lang w:val="es-PE"/>
        </w:rPr>
        <w:t xml:space="preserve"> de </w:t>
      </w:r>
      <w:smartTag w:uri="urn:schemas-microsoft-com:office:smarttags" w:element="PersonName">
        <w:smartTagPr>
          <w:attr w:name="ProductID" w:val="la Regi￳n SAM"/>
        </w:smartTagPr>
        <w:r w:rsidRPr="003104C1">
          <w:rPr>
            <w:rFonts w:ascii="Times New Roman" w:hAnsi="Times New Roman"/>
            <w:sz w:val="22"/>
            <w:szCs w:val="22"/>
            <w:lang w:val="es-PE"/>
          </w:rPr>
          <w:t>la Región SAM</w:t>
        </w:r>
      </w:smartTag>
      <w:r w:rsidRPr="003104C1">
        <w:rPr>
          <w:rFonts w:ascii="Times New Roman" w:hAnsi="Times New Roman"/>
          <w:sz w:val="22"/>
          <w:szCs w:val="22"/>
          <w:lang w:val="es-PE"/>
        </w:rPr>
        <w:t xml:space="preserve"> deberán considerar la planificación de mejoras y fortalecimiento de los</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 xml:space="preserve">servicios de Aeródromo, </w:t>
      </w:r>
      <w:r w:rsidR="00CC794D" w:rsidRPr="003104C1">
        <w:rPr>
          <w:rFonts w:ascii="Times New Roman" w:hAnsi="Times New Roman"/>
          <w:sz w:val="22"/>
          <w:szCs w:val="22"/>
          <w:lang w:val="es-PE"/>
        </w:rPr>
        <w:t xml:space="preserve">resaltando que la comunidad ATM incluye como miembros a los aeródromos, los </w:t>
      </w:r>
      <w:r w:rsidR="00397526">
        <w:rPr>
          <w:rFonts w:ascii="Times New Roman" w:hAnsi="Times New Roman"/>
          <w:sz w:val="22"/>
          <w:szCs w:val="22"/>
          <w:lang w:val="es-PE"/>
        </w:rPr>
        <w:t>opera</w:t>
      </w:r>
      <w:r w:rsidR="00CC794D" w:rsidRPr="003104C1">
        <w:rPr>
          <w:rFonts w:ascii="Times New Roman" w:hAnsi="Times New Roman"/>
          <w:sz w:val="22"/>
          <w:szCs w:val="22"/>
          <w:lang w:val="es-PE"/>
        </w:rPr>
        <w:t xml:space="preserve">dores de aeródromos y otras partes que participan en el suministro y funcionamiento de la infraestructura física necesaria en apoyo de los despegues, aterrizajes y servicios </w:t>
      </w:r>
      <w:r w:rsidR="001D1B07" w:rsidRPr="003104C1">
        <w:rPr>
          <w:rFonts w:ascii="Times New Roman" w:hAnsi="Times New Roman"/>
          <w:sz w:val="22"/>
          <w:szCs w:val="22"/>
          <w:lang w:val="es-PE"/>
        </w:rPr>
        <w:t xml:space="preserve">de escala de las aeronaves, </w:t>
      </w:r>
      <w:r w:rsidRPr="003104C1">
        <w:rPr>
          <w:rFonts w:ascii="Times New Roman" w:hAnsi="Times New Roman"/>
          <w:sz w:val="22"/>
          <w:szCs w:val="22"/>
          <w:lang w:val="es-PE"/>
        </w:rPr>
        <w:t xml:space="preserve">teniendo en consideración las iniciativas del plan mundial de navegación aérea, así como nuevas disposiciones y requisitos que requieran su implantación a corto y mediano plazo, y los componentes conexos del mencionado concepto (Adjunto </w:t>
      </w:r>
      <w:r w:rsidR="00616331">
        <w:rPr>
          <w:rFonts w:ascii="Times New Roman" w:hAnsi="Times New Roman"/>
          <w:sz w:val="22"/>
          <w:szCs w:val="22"/>
          <w:lang w:val="es-PE"/>
        </w:rPr>
        <w:t>B</w:t>
      </w:r>
      <w:r w:rsidRPr="003104C1">
        <w:rPr>
          <w:rFonts w:ascii="Times New Roman" w:hAnsi="Times New Roman"/>
          <w:sz w:val="22"/>
          <w:szCs w:val="22"/>
          <w:lang w:val="es-PE"/>
        </w:rPr>
        <w:t>).</w:t>
      </w:r>
    </w:p>
    <w:p w:rsidR="00D7190C" w:rsidRPr="003104C1" w:rsidRDefault="00D7190C" w:rsidP="00ED7B08">
      <w:pPr>
        <w:widowControl/>
        <w:tabs>
          <w:tab w:val="left" w:pos="1440"/>
          <w:tab w:val="left" w:pos="1800"/>
        </w:tabs>
        <w:ind w:firstLine="90"/>
        <w:jc w:val="both"/>
        <w:rPr>
          <w:rFonts w:ascii="Times New Roman" w:hAnsi="Times New Roman"/>
          <w:sz w:val="22"/>
          <w:szCs w:val="22"/>
          <w:lang w:val="es-PE"/>
        </w:rPr>
      </w:pPr>
    </w:p>
    <w:p w:rsidR="008070B0" w:rsidRPr="003104C1" w:rsidRDefault="00255916" w:rsidP="00ED7B08">
      <w:pPr>
        <w:widowControl/>
        <w:numPr>
          <w:ilvl w:val="1"/>
          <w:numId w:val="2"/>
        </w:numPr>
        <w:tabs>
          <w:tab w:val="clear" w:pos="2160"/>
          <w:tab w:val="left" w:pos="1440"/>
          <w:tab w:val="left" w:pos="1800"/>
        </w:tabs>
        <w:jc w:val="both"/>
        <w:rPr>
          <w:rFonts w:ascii="Times New Roman" w:hAnsi="Times New Roman"/>
          <w:b/>
          <w:sz w:val="22"/>
          <w:szCs w:val="22"/>
          <w:lang w:val="es-PE"/>
        </w:rPr>
      </w:pPr>
      <w:r w:rsidRPr="003104C1">
        <w:rPr>
          <w:rFonts w:ascii="Times New Roman" w:hAnsi="Times New Roman"/>
          <w:b/>
          <w:sz w:val="22"/>
          <w:szCs w:val="22"/>
          <w:lang w:val="es-PE"/>
        </w:rPr>
        <w:t xml:space="preserve">Análisis de la </w:t>
      </w:r>
      <w:r w:rsidR="00ED7B08" w:rsidRPr="003104C1">
        <w:rPr>
          <w:rFonts w:ascii="Times New Roman" w:hAnsi="Times New Roman"/>
          <w:b/>
          <w:sz w:val="22"/>
          <w:szCs w:val="22"/>
          <w:lang w:val="es-PE"/>
        </w:rPr>
        <w:t xml:space="preserve">situación actual </w:t>
      </w:r>
      <w:r w:rsidR="00EC458D" w:rsidRPr="003104C1">
        <w:rPr>
          <w:rFonts w:ascii="Times New Roman" w:hAnsi="Times New Roman"/>
          <w:b/>
          <w:sz w:val="22"/>
          <w:szCs w:val="22"/>
          <w:lang w:val="es-PE"/>
        </w:rPr>
        <w:t>(201</w:t>
      </w:r>
      <w:r w:rsidR="009208B1">
        <w:rPr>
          <w:rFonts w:ascii="Times New Roman" w:hAnsi="Times New Roman"/>
          <w:b/>
          <w:sz w:val="22"/>
          <w:szCs w:val="22"/>
          <w:lang w:val="es-PE"/>
        </w:rPr>
        <w:t>2</w:t>
      </w:r>
      <w:r w:rsidR="00EC458D" w:rsidRPr="003104C1">
        <w:rPr>
          <w:rFonts w:ascii="Times New Roman" w:hAnsi="Times New Roman"/>
          <w:b/>
          <w:sz w:val="22"/>
          <w:szCs w:val="22"/>
          <w:lang w:val="es-PE"/>
        </w:rPr>
        <w:t>)</w:t>
      </w:r>
    </w:p>
    <w:p w:rsidR="008070B0" w:rsidRPr="003104C1" w:rsidRDefault="008070B0" w:rsidP="00ED7B08">
      <w:pPr>
        <w:widowControl/>
        <w:tabs>
          <w:tab w:val="left" w:pos="1440"/>
          <w:tab w:val="left" w:pos="1800"/>
        </w:tabs>
        <w:jc w:val="both"/>
        <w:rPr>
          <w:rFonts w:ascii="Times New Roman" w:hAnsi="Times New Roman"/>
          <w:b/>
          <w:sz w:val="22"/>
          <w:szCs w:val="22"/>
          <w:lang w:val="es-PE"/>
        </w:rPr>
      </w:pPr>
    </w:p>
    <w:p w:rsidR="001D1B07" w:rsidRPr="003104C1" w:rsidRDefault="001D1B07"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Aunque la certificación de aeródromos sea un</w:t>
      </w:r>
      <w:r w:rsidR="00397526">
        <w:rPr>
          <w:rFonts w:ascii="Times New Roman" w:hAnsi="Times New Roman"/>
          <w:sz w:val="22"/>
          <w:szCs w:val="22"/>
          <w:lang w:val="es-PE"/>
        </w:rPr>
        <w:t>a norma</w:t>
      </w:r>
      <w:r w:rsidRPr="003104C1">
        <w:rPr>
          <w:rFonts w:ascii="Times New Roman" w:hAnsi="Times New Roman"/>
          <w:sz w:val="22"/>
          <w:szCs w:val="22"/>
          <w:lang w:val="es-PE"/>
        </w:rPr>
        <w:t xml:space="preserve"> del Anexo 14 desde 2003, solamente 5% de los aeropuertos internacionales fueron certificados en la región SAM. Más aún, en general, los Estados no actualizan la información contenida en el Plan de Navegación Aérea y no informan a la Oficina Regional de la OACI sobre la corrección de las deficiencias registradas en la base de datos GANDD. Por lo tanto, comúnmente, los Estados en la región demuestran dificultades para cumplir con sus obligaciones en la vigilancia de los aeródromos, generando preocupaciones respecto a los niveles de seguridad operacional proporcionado en tales Estados, aunado al continuo incremento en la demanda por transporte aéreo, especialmente, cuando las infraestructuras son utilizadas hasta sus límites de capacidad.</w:t>
      </w:r>
    </w:p>
    <w:p w:rsidR="00747874" w:rsidRPr="003104C1" w:rsidRDefault="00747874" w:rsidP="00ED7B08">
      <w:pPr>
        <w:widowControl/>
        <w:tabs>
          <w:tab w:val="left" w:pos="1440"/>
          <w:tab w:val="left" w:pos="1800"/>
        </w:tabs>
        <w:jc w:val="both"/>
        <w:rPr>
          <w:rFonts w:ascii="Times New Roman" w:hAnsi="Times New Roman"/>
          <w:sz w:val="22"/>
          <w:szCs w:val="22"/>
          <w:lang w:val="es-PE"/>
        </w:rPr>
      </w:pPr>
    </w:p>
    <w:p w:rsidR="001D1B07" w:rsidRPr="003104C1" w:rsidRDefault="001D1B07"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La reciente introducción de nuevas tecnologías de navegación aérea contrasta con la falta de cumplimiento de l</w:t>
      </w:r>
      <w:r w:rsidR="00397526">
        <w:rPr>
          <w:rFonts w:ascii="Times New Roman" w:hAnsi="Times New Roman"/>
          <w:sz w:val="22"/>
          <w:szCs w:val="22"/>
          <w:lang w:val="es-PE"/>
        </w:rPr>
        <w:t>a</w:t>
      </w:r>
      <w:r w:rsidRPr="003104C1">
        <w:rPr>
          <w:rFonts w:ascii="Times New Roman" w:hAnsi="Times New Roman"/>
          <w:sz w:val="22"/>
          <w:szCs w:val="22"/>
          <w:lang w:val="es-PE"/>
        </w:rPr>
        <w:t xml:space="preserve">s </w:t>
      </w:r>
      <w:r w:rsidR="00397526">
        <w:rPr>
          <w:rFonts w:ascii="Times New Roman" w:hAnsi="Times New Roman"/>
          <w:sz w:val="22"/>
          <w:szCs w:val="22"/>
          <w:lang w:val="es-PE"/>
        </w:rPr>
        <w:t>normas</w:t>
      </w:r>
      <w:r w:rsidRPr="003104C1">
        <w:rPr>
          <w:rFonts w:ascii="Times New Roman" w:hAnsi="Times New Roman"/>
          <w:sz w:val="22"/>
          <w:szCs w:val="22"/>
          <w:lang w:val="es-PE"/>
        </w:rPr>
        <w:t xml:space="preserve"> aeroportuari</w:t>
      </w:r>
      <w:r w:rsidR="00397526">
        <w:rPr>
          <w:rFonts w:ascii="Times New Roman" w:hAnsi="Times New Roman"/>
          <w:sz w:val="22"/>
          <w:szCs w:val="22"/>
          <w:lang w:val="es-PE"/>
        </w:rPr>
        <w:t>a</w:t>
      </w:r>
      <w:r w:rsidRPr="003104C1">
        <w:rPr>
          <w:rFonts w:ascii="Times New Roman" w:hAnsi="Times New Roman"/>
          <w:sz w:val="22"/>
          <w:szCs w:val="22"/>
          <w:lang w:val="es-PE"/>
        </w:rPr>
        <w:t>s, incluso con las dificultades de adopción de las nuevas herramientas de gestión de la seguridad operacional ya ampliamente consagradas en otras actividades humanas.</w:t>
      </w:r>
    </w:p>
    <w:p w:rsidR="00747874" w:rsidRPr="003104C1" w:rsidRDefault="00747874" w:rsidP="00ED7B08">
      <w:pPr>
        <w:widowControl/>
        <w:tabs>
          <w:tab w:val="left" w:pos="1440"/>
          <w:tab w:val="left" w:pos="1800"/>
        </w:tabs>
        <w:jc w:val="both"/>
        <w:rPr>
          <w:rFonts w:ascii="Times New Roman" w:hAnsi="Times New Roman"/>
          <w:sz w:val="22"/>
          <w:szCs w:val="22"/>
          <w:lang w:val="es-PE"/>
        </w:rPr>
      </w:pPr>
    </w:p>
    <w:p w:rsidR="001D1B07" w:rsidRPr="003104C1" w:rsidRDefault="001D1B07"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La mayoría de las instalaciones existentes se establecieron hace muchos años, cuando los requisitos de diseño eran menos exigentes que los de hoy. Por lo tanto, hay dificultades para la certificación de los aeródromos construidos bajo requisitos menos estrictos que los requisitos de diseño actuales.</w:t>
      </w:r>
    </w:p>
    <w:p w:rsidR="00747874" w:rsidRPr="003104C1" w:rsidRDefault="00747874" w:rsidP="00ED7B08">
      <w:pPr>
        <w:widowControl/>
        <w:tabs>
          <w:tab w:val="left" w:pos="1440"/>
          <w:tab w:val="left" w:pos="1800"/>
        </w:tabs>
        <w:jc w:val="both"/>
        <w:rPr>
          <w:rFonts w:ascii="Times New Roman" w:hAnsi="Times New Roman"/>
          <w:sz w:val="22"/>
          <w:szCs w:val="22"/>
          <w:lang w:val="es-PE"/>
        </w:rPr>
      </w:pPr>
    </w:p>
    <w:p w:rsidR="001D1B07" w:rsidRPr="003104C1" w:rsidRDefault="001D1B07" w:rsidP="00ED7B08">
      <w:pPr>
        <w:keepLines/>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En el área AGA, las brechas que contribuyen para dicho escenario y que pueden afectar la eficacia de las nuevas tecnologías de navegación aérea pasan por la ausencia o inadecuación de los reglamentos nacionales y de las guías de orientación, por la carencia de personal con suficientes conocimientos y entrenamiento para ejercer las funciones en la vigilancia de la seguridad operacional de los </w:t>
      </w:r>
      <w:r w:rsidR="00A41502">
        <w:rPr>
          <w:rFonts w:ascii="Times New Roman" w:hAnsi="Times New Roman"/>
          <w:sz w:val="22"/>
          <w:szCs w:val="22"/>
          <w:lang w:val="es-PE"/>
        </w:rPr>
        <w:t>opera</w:t>
      </w:r>
      <w:r w:rsidRPr="003104C1">
        <w:rPr>
          <w:rFonts w:ascii="Times New Roman" w:hAnsi="Times New Roman"/>
          <w:sz w:val="22"/>
          <w:szCs w:val="22"/>
          <w:lang w:val="es-PE"/>
        </w:rPr>
        <w:t>dores aeroportuarios, así como por la dificultad en asegurar el suministro, actualización oportuna y la divulgación expedita de información crítica desde el punto de vista de la seguridad operacional, como las informaciones respecto al terreno y emplazamientos que puedan constituir obstáculo o un peligro para la navegación aérea.</w:t>
      </w:r>
    </w:p>
    <w:p w:rsidR="00747874" w:rsidRPr="003104C1" w:rsidRDefault="00747874" w:rsidP="00ED7B08">
      <w:pPr>
        <w:widowControl/>
        <w:tabs>
          <w:tab w:val="left" w:pos="1440"/>
          <w:tab w:val="left" w:pos="1800"/>
        </w:tabs>
        <w:jc w:val="both"/>
        <w:rPr>
          <w:rFonts w:ascii="Times New Roman" w:hAnsi="Times New Roman"/>
          <w:sz w:val="22"/>
          <w:szCs w:val="22"/>
          <w:lang w:val="es-PE"/>
        </w:rPr>
      </w:pPr>
    </w:p>
    <w:p w:rsidR="00D7190C" w:rsidRPr="003104C1" w:rsidRDefault="00D7190C" w:rsidP="00ED7B08">
      <w:pPr>
        <w:keepNext/>
        <w:widowControl/>
        <w:numPr>
          <w:ilvl w:val="1"/>
          <w:numId w:val="2"/>
        </w:numPr>
        <w:tabs>
          <w:tab w:val="clear" w:pos="2160"/>
          <w:tab w:val="left" w:pos="1440"/>
          <w:tab w:val="left" w:pos="1800"/>
        </w:tabs>
        <w:jc w:val="both"/>
        <w:rPr>
          <w:rFonts w:ascii="Times New Roman" w:hAnsi="Times New Roman"/>
          <w:b/>
          <w:sz w:val="22"/>
          <w:szCs w:val="22"/>
          <w:lang w:val="es-PE"/>
        </w:rPr>
      </w:pPr>
      <w:r w:rsidRPr="003104C1">
        <w:rPr>
          <w:rFonts w:ascii="Times New Roman" w:hAnsi="Times New Roman"/>
          <w:b/>
          <w:sz w:val="22"/>
          <w:szCs w:val="22"/>
          <w:lang w:val="es-PE"/>
        </w:rPr>
        <w:lastRenderedPageBreak/>
        <w:t>Estrategia</w:t>
      </w:r>
      <w:r w:rsidR="0071053D" w:rsidRPr="003104C1">
        <w:rPr>
          <w:rFonts w:ascii="Times New Roman" w:hAnsi="Times New Roman"/>
          <w:b/>
          <w:sz w:val="22"/>
          <w:szCs w:val="22"/>
          <w:lang w:val="es-PE"/>
        </w:rPr>
        <w:t xml:space="preserve"> de </w:t>
      </w:r>
      <w:r w:rsidR="00ED7B08">
        <w:rPr>
          <w:rFonts w:ascii="Times New Roman" w:hAnsi="Times New Roman"/>
          <w:b/>
          <w:sz w:val="22"/>
          <w:szCs w:val="22"/>
          <w:lang w:val="es-PE"/>
        </w:rPr>
        <w:t>i</w:t>
      </w:r>
      <w:r w:rsidR="0071053D" w:rsidRPr="003104C1">
        <w:rPr>
          <w:rFonts w:ascii="Times New Roman" w:hAnsi="Times New Roman"/>
          <w:b/>
          <w:sz w:val="22"/>
          <w:szCs w:val="22"/>
          <w:lang w:val="es-PE"/>
        </w:rPr>
        <w:t>mplantación</w:t>
      </w:r>
      <w:r w:rsidR="004479B3" w:rsidRPr="003104C1">
        <w:rPr>
          <w:rFonts w:ascii="Times New Roman" w:hAnsi="Times New Roman"/>
          <w:b/>
          <w:sz w:val="22"/>
          <w:szCs w:val="22"/>
          <w:lang w:val="es-PE"/>
        </w:rPr>
        <w:t xml:space="preserve"> de los objetivos de performance</w:t>
      </w:r>
    </w:p>
    <w:p w:rsidR="00D7190C" w:rsidRPr="003104C1" w:rsidRDefault="00D7190C" w:rsidP="00ED7B08">
      <w:pPr>
        <w:keepNext/>
        <w:widowControl/>
        <w:tabs>
          <w:tab w:val="left" w:pos="1440"/>
          <w:tab w:val="left" w:pos="1800"/>
        </w:tabs>
        <w:jc w:val="both"/>
        <w:rPr>
          <w:rFonts w:ascii="Times New Roman" w:hAnsi="Times New Roman"/>
          <w:b/>
          <w:sz w:val="22"/>
          <w:szCs w:val="22"/>
          <w:lang w:val="es-PE"/>
        </w:rPr>
      </w:pPr>
    </w:p>
    <w:p w:rsidR="00F66F69" w:rsidRPr="003104C1" w:rsidRDefault="00F66F69" w:rsidP="00ED7B08">
      <w:pPr>
        <w:keepLines/>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Los Estados de la Región SAM deben hacer todos los esfuerzos posibles para asegurar que las características físicas requeridas de sus aeródromos y los procedimientos operacionales de los </w:t>
      </w:r>
      <w:r w:rsidR="007B0535">
        <w:rPr>
          <w:rFonts w:ascii="Times New Roman" w:hAnsi="Times New Roman"/>
          <w:sz w:val="22"/>
          <w:szCs w:val="22"/>
          <w:lang w:val="es-PE"/>
        </w:rPr>
        <w:t>opera</w:t>
      </w:r>
      <w:r w:rsidRPr="003104C1">
        <w:rPr>
          <w:rFonts w:ascii="Times New Roman" w:hAnsi="Times New Roman"/>
          <w:sz w:val="22"/>
          <w:szCs w:val="22"/>
          <w:lang w:val="es-PE"/>
        </w:rPr>
        <w:t>dores de aeródromos se ajusten a las normas y métodos recomendados (SARPS) de la OACI y armonizados con la reglamentación latinoamericana desarrollada por el Sistema Regional (SRVSOP).</w:t>
      </w:r>
    </w:p>
    <w:p w:rsidR="00F66F69" w:rsidRPr="003104C1" w:rsidRDefault="00F66F69" w:rsidP="00ED7B08">
      <w:pPr>
        <w:widowControl/>
        <w:tabs>
          <w:tab w:val="left" w:pos="1440"/>
          <w:tab w:val="left" w:pos="1800"/>
        </w:tabs>
        <w:jc w:val="both"/>
        <w:rPr>
          <w:rFonts w:ascii="Times New Roman" w:hAnsi="Times New Roman"/>
          <w:sz w:val="22"/>
          <w:szCs w:val="22"/>
          <w:lang w:val="es-PE"/>
        </w:rPr>
      </w:pPr>
    </w:p>
    <w:p w:rsidR="00F66F69" w:rsidRPr="003104C1" w:rsidRDefault="00F66F69"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En la Región SAM, los Estados deben asegurar que los sistemas de apoyo a los servicios de navegación aérea en los aeródromos y sus </w:t>
      </w:r>
      <w:r w:rsidR="007B0535">
        <w:rPr>
          <w:rFonts w:ascii="Times New Roman" w:hAnsi="Times New Roman"/>
          <w:sz w:val="22"/>
          <w:szCs w:val="22"/>
          <w:lang w:val="es-PE"/>
        </w:rPr>
        <w:t>opera</w:t>
      </w:r>
      <w:r w:rsidRPr="003104C1">
        <w:rPr>
          <w:rFonts w:ascii="Times New Roman" w:hAnsi="Times New Roman"/>
          <w:sz w:val="22"/>
          <w:szCs w:val="22"/>
          <w:lang w:val="es-PE"/>
        </w:rPr>
        <w:t xml:space="preserve">dores cumplan la reglamentación nacional, armonizada con el LAR AGA, adoptando el marco jurídico apropiado para la formalización de las responsabilidades del </w:t>
      </w:r>
      <w:r w:rsidR="007B0535">
        <w:rPr>
          <w:rFonts w:ascii="Times New Roman" w:hAnsi="Times New Roman"/>
          <w:sz w:val="22"/>
          <w:szCs w:val="22"/>
          <w:lang w:val="es-PE"/>
        </w:rPr>
        <w:t>opera</w:t>
      </w:r>
      <w:r w:rsidRPr="003104C1">
        <w:rPr>
          <w:rFonts w:ascii="Times New Roman" w:hAnsi="Times New Roman"/>
          <w:sz w:val="22"/>
          <w:szCs w:val="22"/>
          <w:lang w:val="es-PE"/>
        </w:rPr>
        <w:t>dor, público o privado.</w:t>
      </w:r>
    </w:p>
    <w:p w:rsidR="00F66F69" w:rsidRPr="003104C1" w:rsidRDefault="00F66F69" w:rsidP="00ED7B08">
      <w:pPr>
        <w:pStyle w:val="ListParagraph"/>
        <w:tabs>
          <w:tab w:val="left" w:pos="1440"/>
          <w:tab w:val="left" w:pos="1800"/>
        </w:tabs>
        <w:rPr>
          <w:sz w:val="22"/>
          <w:szCs w:val="22"/>
          <w:lang w:val="es-PE"/>
        </w:rPr>
      </w:pPr>
    </w:p>
    <w:p w:rsidR="001D1B07" w:rsidRPr="003104C1" w:rsidRDefault="001D1B07"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El aeródromo deberá gestionar el aumento de operaciones del TMA, en un ambiente de seguridad operacional, lo anterior requiere identificar y optimizar los elementos críticos al interior y exterior del aeródromo que puedan condicionar este propósito.</w:t>
      </w:r>
    </w:p>
    <w:p w:rsidR="00747874" w:rsidRPr="003104C1" w:rsidRDefault="00747874" w:rsidP="00ED7B08">
      <w:pPr>
        <w:widowControl/>
        <w:tabs>
          <w:tab w:val="left" w:pos="1440"/>
          <w:tab w:val="left" w:pos="1800"/>
        </w:tabs>
        <w:jc w:val="both"/>
        <w:rPr>
          <w:rFonts w:ascii="Times New Roman" w:hAnsi="Times New Roman"/>
          <w:sz w:val="22"/>
          <w:szCs w:val="22"/>
          <w:lang w:val="es-PE"/>
        </w:rPr>
      </w:pPr>
    </w:p>
    <w:p w:rsidR="001A0576" w:rsidRPr="003104C1" w:rsidRDefault="001A0576"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La optimización de la estructura del espacio aéreo de las TMA con la implantación de la PBN impone medidas que aseguren un efectivo control respecto a los emplazamientos en las cercanías de los aeródromos, teniendo en cuenta los mínimos de separación aplicables entre aeronaves y obstáculos.</w:t>
      </w:r>
    </w:p>
    <w:p w:rsidR="00747874" w:rsidRPr="003104C1" w:rsidRDefault="00747874" w:rsidP="00ED7B08">
      <w:pPr>
        <w:widowControl/>
        <w:tabs>
          <w:tab w:val="left" w:pos="1440"/>
          <w:tab w:val="left" w:pos="1800"/>
        </w:tabs>
        <w:jc w:val="both"/>
        <w:rPr>
          <w:rFonts w:ascii="Times New Roman" w:hAnsi="Times New Roman"/>
          <w:sz w:val="22"/>
          <w:szCs w:val="22"/>
          <w:lang w:val="es-PE"/>
        </w:rPr>
      </w:pPr>
    </w:p>
    <w:p w:rsidR="001D1B07" w:rsidRPr="003104C1" w:rsidRDefault="001D1B07"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La identificación de aeródromos cercanos a la saturación operacional como primera referencia a estos elementos críticos y seguidamente las acciones requeridas para mejorar esta capacidad a partir de la diferenciación de estas limitaciones mediante la aplicación de las mejores prácticas en la infraestructura existente y de ser necesario a la infraestructura modificada, se interpreta como un requisito necesario.</w:t>
      </w:r>
    </w:p>
    <w:p w:rsidR="00747874" w:rsidRPr="003104C1" w:rsidRDefault="00747874" w:rsidP="00ED7B08">
      <w:pPr>
        <w:widowControl/>
        <w:tabs>
          <w:tab w:val="left" w:pos="1440"/>
          <w:tab w:val="left" w:pos="1800"/>
        </w:tabs>
        <w:jc w:val="both"/>
        <w:rPr>
          <w:rFonts w:ascii="Times New Roman" w:hAnsi="Times New Roman"/>
          <w:sz w:val="22"/>
          <w:szCs w:val="22"/>
          <w:lang w:val="es-PE"/>
        </w:rPr>
      </w:pPr>
    </w:p>
    <w:p w:rsidR="001D1B07" w:rsidRPr="003104C1" w:rsidRDefault="001D1B07"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Otras </w:t>
      </w:r>
      <w:r w:rsidR="00616F13" w:rsidRPr="003104C1">
        <w:rPr>
          <w:rFonts w:ascii="Times New Roman" w:hAnsi="Times New Roman"/>
          <w:sz w:val="22"/>
          <w:szCs w:val="22"/>
          <w:lang w:val="es-PE"/>
        </w:rPr>
        <w:t xml:space="preserve">condiciones externas a la operación </w:t>
      </w:r>
      <w:r w:rsidRPr="003104C1">
        <w:rPr>
          <w:rFonts w:ascii="Times New Roman" w:hAnsi="Times New Roman"/>
          <w:sz w:val="22"/>
          <w:szCs w:val="22"/>
          <w:lang w:val="es-PE"/>
        </w:rPr>
        <w:t>del aeródromo y que deben ser coordinadas con los Comités Regionales responsables son las limitaciones de las operaciones</w:t>
      </w:r>
      <w:r w:rsidR="00B12A30" w:rsidRPr="003104C1">
        <w:rPr>
          <w:rFonts w:ascii="Times New Roman" w:hAnsi="Times New Roman"/>
          <w:sz w:val="22"/>
          <w:szCs w:val="22"/>
          <w:lang w:val="es-PE"/>
        </w:rPr>
        <w:t xml:space="preserve"> debido a</w:t>
      </w:r>
      <w:r w:rsidR="00616F13" w:rsidRPr="003104C1">
        <w:rPr>
          <w:rFonts w:ascii="Times New Roman" w:hAnsi="Times New Roman"/>
          <w:sz w:val="22"/>
          <w:szCs w:val="22"/>
          <w:lang w:val="es-PE"/>
        </w:rPr>
        <w:t>l nivel de ruido,</w:t>
      </w:r>
      <w:r w:rsidR="005D0289" w:rsidRPr="003104C1">
        <w:rPr>
          <w:rFonts w:ascii="Times New Roman" w:hAnsi="Times New Roman"/>
          <w:sz w:val="22"/>
          <w:szCs w:val="22"/>
          <w:lang w:val="es-PE"/>
        </w:rPr>
        <w:t xml:space="preserve"> </w:t>
      </w:r>
      <w:r w:rsidR="00616F13" w:rsidRPr="003104C1">
        <w:rPr>
          <w:rFonts w:ascii="Times New Roman" w:hAnsi="Times New Roman"/>
          <w:sz w:val="22"/>
          <w:szCs w:val="22"/>
          <w:lang w:val="es-PE"/>
        </w:rPr>
        <w:t xml:space="preserve">al </w:t>
      </w:r>
      <w:r w:rsidR="005D0289" w:rsidRPr="003104C1">
        <w:rPr>
          <w:rFonts w:ascii="Times New Roman" w:hAnsi="Times New Roman"/>
          <w:sz w:val="22"/>
          <w:szCs w:val="22"/>
          <w:lang w:val="es-PE"/>
        </w:rPr>
        <w:t>uso del suelo</w:t>
      </w:r>
      <w:r w:rsidR="00616F13" w:rsidRPr="003104C1">
        <w:rPr>
          <w:rFonts w:ascii="Times New Roman" w:hAnsi="Times New Roman"/>
          <w:sz w:val="22"/>
          <w:szCs w:val="22"/>
          <w:lang w:val="es-PE"/>
        </w:rPr>
        <w:t xml:space="preserve"> y al peligro de la fauna</w:t>
      </w:r>
      <w:r w:rsidR="00B12A30" w:rsidRPr="003104C1">
        <w:rPr>
          <w:rFonts w:ascii="Times New Roman" w:hAnsi="Times New Roman"/>
          <w:sz w:val="22"/>
          <w:szCs w:val="22"/>
          <w:lang w:val="es-PE"/>
        </w:rPr>
        <w:t xml:space="preserve">, así como </w:t>
      </w:r>
      <w:r w:rsidR="00616F13" w:rsidRPr="003104C1">
        <w:rPr>
          <w:rFonts w:ascii="Times New Roman" w:hAnsi="Times New Roman"/>
          <w:sz w:val="22"/>
          <w:szCs w:val="22"/>
          <w:lang w:val="es-PE"/>
        </w:rPr>
        <w:t>la cancelación de operaciones por</w:t>
      </w:r>
      <w:r w:rsidR="00B12A30" w:rsidRPr="003104C1">
        <w:rPr>
          <w:rFonts w:ascii="Times New Roman" w:hAnsi="Times New Roman"/>
          <w:sz w:val="22"/>
          <w:szCs w:val="22"/>
          <w:lang w:val="es-PE"/>
        </w:rPr>
        <w:t xml:space="preserve"> </w:t>
      </w:r>
      <w:r w:rsidR="007B0535">
        <w:rPr>
          <w:rFonts w:ascii="Times New Roman" w:hAnsi="Times New Roman"/>
          <w:sz w:val="22"/>
          <w:szCs w:val="22"/>
          <w:lang w:val="es-PE"/>
        </w:rPr>
        <w:t>condiciones</w:t>
      </w:r>
      <w:r w:rsidR="00B12A30" w:rsidRPr="003104C1">
        <w:rPr>
          <w:rFonts w:ascii="Times New Roman" w:hAnsi="Times New Roman"/>
          <w:sz w:val="22"/>
          <w:szCs w:val="22"/>
          <w:lang w:val="es-PE"/>
        </w:rPr>
        <w:t xml:space="preserve"> </w:t>
      </w:r>
      <w:r w:rsidRPr="003104C1">
        <w:rPr>
          <w:rFonts w:ascii="Times New Roman" w:hAnsi="Times New Roman"/>
          <w:sz w:val="22"/>
          <w:szCs w:val="22"/>
          <w:lang w:val="es-PE"/>
        </w:rPr>
        <w:t xml:space="preserve">climáticas adversas, </w:t>
      </w:r>
      <w:r w:rsidR="005D0289" w:rsidRPr="003104C1">
        <w:rPr>
          <w:rFonts w:ascii="Times New Roman" w:hAnsi="Times New Roman"/>
          <w:sz w:val="22"/>
          <w:szCs w:val="22"/>
          <w:lang w:val="es-PE"/>
        </w:rPr>
        <w:t xml:space="preserve">que </w:t>
      </w:r>
      <w:r w:rsidRPr="003104C1">
        <w:rPr>
          <w:rFonts w:ascii="Times New Roman" w:hAnsi="Times New Roman"/>
          <w:sz w:val="22"/>
          <w:szCs w:val="22"/>
          <w:lang w:val="es-PE"/>
        </w:rPr>
        <w:t>afectan o limitan la optimización requerida.</w:t>
      </w:r>
      <w:r w:rsidR="00616F13" w:rsidRPr="003104C1">
        <w:rPr>
          <w:rFonts w:ascii="Times New Roman" w:hAnsi="Times New Roman"/>
          <w:sz w:val="22"/>
          <w:szCs w:val="22"/>
          <w:lang w:val="es-PE"/>
        </w:rPr>
        <w:t xml:space="preserve"> </w:t>
      </w:r>
    </w:p>
    <w:p w:rsidR="00747874" w:rsidRPr="003104C1" w:rsidRDefault="00747874" w:rsidP="00ED7B08">
      <w:pPr>
        <w:widowControl/>
        <w:tabs>
          <w:tab w:val="left" w:pos="1440"/>
          <w:tab w:val="left" w:pos="1800"/>
        </w:tabs>
        <w:jc w:val="both"/>
        <w:rPr>
          <w:rFonts w:ascii="Times New Roman" w:hAnsi="Times New Roman"/>
          <w:sz w:val="22"/>
          <w:szCs w:val="22"/>
          <w:lang w:val="es-PE"/>
        </w:rPr>
      </w:pPr>
    </w:p>
    <w:p w:rsidR="008070B0" w:rsidRPr="003104C1" w:rsidRDefault="008070B0" w:rsidP="00ED7B08">
      <w:pPr>
        <w:keepNext/>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La planificación se ha b</w:t>
      </w:r>
      <w:r w:rsidR="007B0535">
        <w:rPr>
          <w:rFonts w:ascii="Times New Roman" w:hAnsi="Times New Roman"/>
          <w:sz w:val="22"/>
          <w:szCs w:val="22"/>
          <w:lang w:val="es-PE"/>
        </w:rPr>
        <w:t>asado sobre ejes principales, lo</w:t>
      </w:r>
      <w:r w:rsidRPr="003104C1">
        <w:rPr>
          <w:rFonts w:ascii="Times New Roman" w:hAnsi="Times New Roman"/>
          <w:sz w:val="22"/>
          <w:szCs w:val="22"/>
          <w:lang w:val="es-PE"/>
        </w:rPr>
        <w:t>s cuales se muestran en el Adjunto</w:t>
      </w:r>
      <w:r w:rsidR="0038473A" w:rsidRPr="003104C1">
        <w:rPr>
          <w:rFonts w:ascii="Times New Roman" w:hAnsi="Times New Roman"/>
          <w:sz w:val="22"/>
          <w:szCs w:val="22"/>
          <w:lang w:val="es-PE"/>
        </w:rPr>
        <w:t> </w:t>
      </w:r>
      <w:r w:rsidR="004C6D9A" w:rsidRPr="003104C1">
        <w:rPr>
          <w:rFonts w:ascii="Times New Roman" w:hAnsi="Times New Roman"/>
          <w:sz w:val="22"/>
          <w:szCs w:val="22"/>
          <w:lang w:val="es-PE"/>
        </w:rPr>
        <w:t>D</w:t>
      </w:r>
      <w:r w:rsidRPr="003104C1">
        <w:rPr>
          <w:rFonts w:ascii="Times New Roman" w:hAnsi="Times New Roman"/>
          <w:sz w:val="22"/>
          <w:szCs w:val="22"/>
          <w:lang w:val="es-PE"/>
        </w:rPr>
        <w:t>, que se mencionan a continuación:</w:t>
      </w:r>
    </w:p>
    <w:p w:rsidR="001153F3" w:rsidRPr="003104C1" w:rsidRDefault="001153F3" w:rsidP="00ED7B08">
      <w:pPr>
        <w:keepNext/>
        <w:widowControl/>
        <w:tabs>
          <w:tab w:val="left" w:pos="1440"/>
          <w:tab w:val="left" w:pos="1800"/>
        </w:tabs>
        <w:jc w:val="both"/>
        <w:rPr>
          <w:rFonts w:ascii="Times New Roman" w:hAnsi="Times New Roman"/>
          <w:sz w:val="22"/>
          <w:szCs w:val="22"/>
          <w:lang w:val="es-PE"/>
        </w:rPr>
      </w:pPr>
    </w:p>
    <w:p w:rsidR="007F37C6" w:rsidRPr="007F37C6" w:rsidRDefault="007F37C6" w:rsidP="00ED7B08">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7F37C6">
        <w:rPr>
          <w:rFonts w:ascii="Times New Roman" w:hAnsi="Times New Roman"/>
          <w:sz w:val="22"/>
          <w:szCs w:val="22"/>
          <w:lang w:val="es-PE"/>
        </w:rPr>
        <w:t xml:space="preserve">Calidad y disponibilidad de los datos aeronáuticos (PFF SAM AGA/01); </w:t>
      </w:r>
    </w:p>
    <w:p w:rsidR="007F37C6" w:rsidRPr="007F37C6" w:rsidRDefault="00121A51" w:rsidP="00ED7B08">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7F37C6">
        <w:rPr>
          <w:rFonts w:ascii="Times New Roman" w:hAnsi="Times New Roman"/>
          <w:sz w:val="22"/>
          <w:szCs w:val="22"/>
          <w:lang w:val="es-PE"/>
        </w:rPr>
        <w:t>C</w:t>
      </w:r>
      <w:r w:rsidR="007B0535" w:rsidRPr="007F37C6">
        <w:rPr>
          <w:rFonts w:ascii="Times New Roman" w:hAnsi="Times New Roman"/>
          <w:sz w:val="22"/>
          <w:szCs w:val="22"/>
          <w:lang w:val="es-PE"/>
        </w:rPr>
        <w:t xml:space="preserve">ertificación de aeródromos </w:t>
      </w:r>
      <w:r w:rsidR="007F37C6" w:rsidRPr="007F37C6">
        <w:rPr>
          <w:rFonts w:ascii="Times New Roman" w:hAnsi="Times New Roman"/>
          <w:sz w:val="22"/>
          <w:szCs w:val="22"/>
          <w:lang w:val="es-PE"/>
        </w:rPr>
        <w:t>(PFF SAM AGA/02);</w:t>
      </w:r>
    </w:p>
    <w:p w:rsidR="007B0535" w:rsidRPr="007F37C6" w:rsidRDefault="007B0535" w:rsidP="00ED7B08">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7F37C6">
        <w:rPr>
          <w:rFonts w:ascii="Times New Roman" w:hAnsi="Times New Roman"/>
          <w:sz w:val="22"/>
          <w:szCs w:val="22"/>
          <w:lang w:val="es-PE"/>
        </w:rPr>
        <w:t>Operaciones seguras en aeródromos qu</w:t>
      </w:r>
      <w:r w:rsidR="00121A51" w:rsidRPr="007F37C6">
        <w:rPr>
          <w:rFonts w:ascii="Times New Roman" w:hAnsi="Times New Roman"/>
          <w:sz w:val="22"/>
          <w:szCs w:val="22"/>
          <w:lang w:val="es-PE"/>
        </w:rPr>
        <w:t>e no cumplen con SARPS de OACI</w:t>
      </w:r>
      <w:r w:rsidR="007F37C6" w:rsidRPr="007F37C6">
        <w:rPr>
          <w:rFonts w:ascii="Times New Roman" w:hAnsi="Times New Roman"/>
          <w:sz w:val="22"/>
          <w:szCs w:val="22"/>
          <w:lang w:val="es-PE"/>
        </w:rPr>
        <w:t xml:space="preserve">  (PFF SAM AGA/03)</w:t>
      </w:r>
      <w:r w:rsidR="00ED7B08" w:rsidRPr="007F37C6">
        <w:rPr>
          <w:rFonts w:ascii="Times New Roman" w:hAnsi="Times New Roman"/>
          <w:sz w:val="22"/>
          <w:szCs w:val="22"/>
          <w:lang w:val="es-PE"/>
        </w:rPr>
        <w:t>;</w:t>
      </w:r>
    </w:p>
    <w:p w:rsidR="00F255F3" w:rsidRPr="007F37C6" w:rsidRDefault="007B0535" w:rsidP="00ED7B08">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7F37C6">
        <w:rPr>
          <w:rFonts w:ascii="Times New Roman" w:hAnsi="Times New Roman"/>
          <w:sz w:val="22"/>
          <w:szCs w:val="22"/>
          <w:lang w:val="es-PE"/>
        </w:rPr>
        <w:t>Mejoras de las características físicas y operacionales del aeródromo</w:t>
      </w:r>
      <w:r w:rsidR="007F37C6" w:rsidRPr="007F37C6">
        <w:rPr>
          <w:rFonts w:ascii="Times New Roman" w:hAnsi="Times New Roman"/>
          <w:sz w:val="22"/>
          <w:szCs w:val="22"/>
          <w:lang w:val="es-PE"/>
        </w:rPr>
        <w:t xml:space="preserve"> (PFF SAM AGA/04)</w:t>
      </w:r>
      <w:r w:rsidR="00ED7B08" w:rsidRPr="007F37C6">
        <w:rPr>
          <w:rFonts w:ascii="Times New Roman" w:hAnsi="Times New Roman"/>
          <w:sz w:val="22"/>
          <w:szCs w:val="22"/>
          <w:lang w:val="es-PE"/>
        </w:rPr>
        <w:t>;</w:t>
      </w:r>
      <w:r w:rsidR="007F37C6" w:rsidRPr="007F37C6">
        <w:rPr>
          <w:rFonts w:ascii="Times New Roman" w:hAnsi="Times New Roman"/>
          <w:sz w:val="22"/>
          <w:szCs w:val="22"/>
          <w:lang w:val="es-PE"/>
        </w:rPr>
        <w:t xml:space="preserve"> </w:t>
      </w:r>
      <w:r w:rsidR="00ED7B08" w:rsidRPr="007F37C6">
        <w:rPr>
          <w:rFonts w:ascii="Times New Roman" w:hAnsi="Times New Roman"/>
          <w:sz w:val="22"/>
          <w:szCs w:val="22"/>
          <w:lang w:val="es-PE"/>
        </w:rPr>
        <w:t>y</w:t>
      </w:r>
    </w:p>
    <w:p w:rsidR="00194187" w:rsidRPr="007F37C6" w:rsidRDefault="005D0289" w:rsidP="00ED7B08">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7F37C6">
        <w:rPr>
          <w:rFonts w:ascii="Times New Roman" w:hAnsi="Times New Roman"/>
          <w:sz w:val="22"/>
          <w:szCs w:val="22"/>
          <w:lang w:val="es-PE"/>
        </w:rPr>
        <w:t>Seguridad Operacional de Pista</w:t>
      </w:r>
      <w:r w:rsidR="007F37C6" w:rsidRPr="007F37C6">
        <w:rPr>
          <w:rFonts w:ascii="Times New Roman" w:hAnsi="Times New Roman"/>
          <w:sz w:val="22"/>
          <w:szCs w:val="22"/>
          <w:lang w:val="es-PE"/>
        </w:rPr>
        <w:t xml:space="preserve"> (PFF SAM AGA/05)</w:t>
      </w:r>
      <w:r w:rsidR="00ED7B08" w:rsidRPr="007F37C6">
        <w:rPr>
          <w:rFonts w:ascii="Times New Roman" w:hAnsi="Times New Roman"/>
          <w:sz w:val="22"/>
          <w:szCs w:val="22"/>
          <w:lang w:val="es-PE"/>
        </w:rPr>
        <w:t>.</w:t>
      </w:r>
    </w:p>
    <w:p w:rsidR="00194187" w:rsidRPr="003104C1" w:rsidRDefault="00194187" w:rsidP="00ED7B08">
      <w:pPr>
        <w:tabs>
          <w:tab w:val="left" w:pos="1440"/>
          <w:tab w:val="left" w:pos="1800"/>
        </w:tabs>
        <w:ind w:left="360"/>
        <w:jc w:val="both"/>
        <w:rPr>
          <w:rFonts w:ascii="Times New Roman" w:hAnsi="Times New Roman"/>
          <w:sz w:val="22"/>
          <w:szCs w:val="22"/>
          <w:lang w:val="es-PE"/>
        </w:rPr>
      </w:pPr>
    </w:p>
    <w:p w:rsidR="00D7190C" w:rsidRPr="003104C1" w:rsidRDefault="00D7190C" w:rsidP="00ED7B08">
      <w:pPr>
        <w:keepLines/>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Como resultado de la evaluación de los factores que son influenciados directamente en el aumento de la capacidad del aeródromo por</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 xml:space="preserve">aumento de flujo de operaciones enmarcadas en una gestión de la seguridad operacional, se identifican las estrategias requeridas con el fin de aplicar a los objetivos de performance para el aeródromo en el ámbito AGA/AOP, las cuales se sintetizan en cinco PFF (Performance Framework </w:t>
      </w:r>
      <w:proofErr w:type="spellStart"/>
      <w:r w:rsidRPr="003104C1">
        <w:rPr>
          <w:rFonts w:ascii="Times New Roman" w:hAnsi="Times New Roman"/>
          <w:sz w:val="22"/>
          <w:szCs w:val="22"/>
          <w:lang w:val="es-PE"/>
        </w:rPr>
        <w:t>Format</w:t>
      </w:r>
      <w:proofErr w:type="spellEnd"/>
      <w:r w:rsidRPr="003104C1">
        <w:rPr>
          <w:rFonts w:ascii="Times New Roman" w:hAnsi="Times New Roman"/>
          <w:sz w:val="22"/>
          <w:szCs w:val="22"/>
          <w:lang w:val="es-PE"/>
        </w:rPr>
        <w:t>): requisitos de calidad de la información de datos de aeródromo, certificación de aeródromos, operaciones seguras en aeródromos que no cumplen con los SARPS OACI (certificados con limitaciones), optimización de la capacidad del aeródromo e Incursiones y excursiones de pista.</w:t>
      </w:r>
    </w:p>
    <w:p w:rsidR="00EE3F74" w:rsidRDefault="00EE3F74" w:rsidP="00ED7B08">
      <w:pPr>
        <w:widowControl/>
        <w:tabs>
          <w:tab w:val="left" w:pos="1440"/>
          <w:tab w:val="left" w:pos="1800"/>
        </w:tabs>
        <w:jc w:val="both"/>
        <w:rPr>
          <w:rFonts w:ascii="Times New Roman" w:hAnsi="Times New Roman"/>
          <w:b/>
          <w:sz w:val="22"/>
          <w:szCs w:val="22"/>
          <w:lang w:val="es-PE"/>
        </w:rPr>
      </w:pPr>
    </w:p>
    <w:p w:rsidR="00D7190C" w:rsidRPr="003104C1" w:rsidRDefault="00EE3F74" w:rsidP="00ED7B08">
      <w:pPr>
        <w:widowControl/>
        <w:tabs>
          <w:tab w:val="left" w:pos="1440"/>
          <w:tab w:val="left" w:pos="1800"/>
        </w:tabs>
        <w:jc w:val="both"/>
        <w:rPr>
          <w:rFonts w:ascii="Times New Roman" w:hAnsi="Times New Roman"/>
          <w:b/>
          <w:sz w:val="22"/>
          <w:szCs w:val="22"/>
          <w:lang w:val="es-PE"/>
        </w:rPr>
      </w:pPr>
      <w:r>
        <w:rPr>
          <w:rFonts w:ascii="Times New Roman" w:hAnsi="Times New Roman"/>
          <w:b/>
          <w:sz w:val="22"/>
          <w:szCs w:val="22"/>
          <w:lang w:val="es-PE"/>
        </w:rPr>
        <w:lastRenderedPageBreak/>
        <w:tab/>
      </w:r>
      <w:r w:rsidR="00E73B90" w:rsidRPr="003104C1">
        <w:rPr>
          <w:rFonts w:ascii="Times New Roman" w:hAnsi="Times New Roman"/>
          <w:b/>
          <w:sz w:val="22"/>
          <w:szCs w:val="22"/>
          <w:lang w:val="es-PE"/>
        </w:rPr>
        <w:t>C</w:t>
      </w:r>
      <w:r w:rsidR="00D7190C" w:rsidRPr="003104C1">
        <w:rPr>
          <w:rFonts w:ascii="Times New Roman" w:hAnsi="Times New Roman"/>
          <w:b/>
          <w:sz w:val="22"/>
          <w:szCs w:val="22"/>
          <w:lang w:val="es-PE"/>
        </w:rPr>
        <w:t xml:space="preserve">alidad </w:t>
      </w:r>
      <w:r w:rsidR="005D0289" w:rsidRPr="003104C1">
        <w:rPr>
          <w:rFonts w:ascii="Times New Roman" w:hAnsi="Times New Roman"/>
          <w:b/>
          <w:sz w:val="22"/>
          <w:szCs w:val="22"/>
          <w:lang w:val="es-PE"/>
        </w:rPr>
        <w:t xml:space="preserve">y disponibilidad </w:t>
      </w:r>
      <w:r w:rsidR="00D7190C" w:rsidRPr="003104C1">
        <w:rPr>
          <w:rFonts w:ascii="Times New Roman" w:hAnsi="Times New Roman"/>
          <w:b/>
          <w:sz w:val="22"/>
          <w:szCs w:val="22"/>
          <w:lang w:val="es-PE"/>
        </w:rPr>
        <w:t xml:space="preserve">de </w:t>
      </w:r>
      <w:r w:rsidR="00E73B90" w:rsidRPr="003104C1">
        <w:rPr>
          <w:rFonts w:ascii="Times New Roman" w:hAnsi="Times New Roman"/>
          <w:b/>
          <w:sz w:val="22"/>
          <w:szCs w:val="22"/>
          <w:lang w:val="es-PE"/>
        </w:rPr>
        <w:t xml:space="preserve">los datos </w:t>
      </w:r>
      <w:r w:rsidR="005D0289" w:rsidRPr="003104C1">
        <w:rPr>
          <w:rFonts w:ascii="Times New Roman" w:hAnsi="Times New Roman"/>
          <w:b/>
          <w:sz w:val="22"/>
          <w:szCs w:val="22"/>
          <w:lang w:val="es-PE"/>
        </w:rPr>
        <w:t>aeronáuticos</w:t>
      </w:r>
    </w:p>
    <w:p w:rsidR="00D7190C" w:rsidRPr="003104C1" w:rsidRDefault="00D7190C" w:rsidP="00ED7B08">
      <w:pPr>
        <w:widowControl/>
        <w:tabs>
          <w:tab w:val="left" w:pos="1440"/>
          <w:tab w:val="left" w:pos="1800"/>
        </w:tabs>
        <w:jc w:val="both"/>
        <w:rPr>
          <w:rFonts w:ascii="Times New Roman" w:hAnsi="Times New Roman"/>
          <w:sz w:val="22"/>
          <w:szCs w:val="22"/>
          <w:lang w:val="es-PE"/>
        </w:rPr>
      </w:pPr>
    </w:p>
    <w:p w:rsidR="00D7190C" w:rsidRPr="003104C1" w:rsidRDefault="00D7190C"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Para lograr operaciones de aeródromos más eficientes y reducir el riesgo de accidentes aéreos, es necesario asegurar la calidad </w:t>
      </w:r>
      <w:r w:rsidR="00075265" w:rsidRPr="003104C1">
        <w:rPr>
          <w:rFonts w:ascii="Times New Roman" w:hAnsi="Times New Roman"/>
          <w:sz w:val="22"/>
          <w:szCs w:val="22"/>
          <w:lang w:val="es-PE"/>
        </w:rPr>
        <w:t xml:space="preserve">y disponibilidad </w:t>
      </w:r>
      <w:r w:rsidRPr="003104C1">
        <w:rPr>
          <w:rFonts w:ascii="Times New Roman" w:hAnsi="Times New Roman"/>
          <w:sz w:val="22"/>
          <w:szCs w:val="22"/>
          <w:lang w:val="es-PE"/>
        </w:rPr>
        <w:t xml:space="preserve">de los datos </w:t>
      </w:r>
      <w:r w:rsidR="00075265" w:rsidRPr="003104C1">
        <w:rPr>
          <w:rFonts w:ascii="Times New Roman" w:hAnsi="Times New Roman"/>
          <w:sz w:val="22"/>
          <w:szCs w:val="22"/>
          <w:lang w:val="es-PE"/>
        </w:rPr>
        <w:t>aeronáuticos</w:t>
      </w:r>
      <w:r w:rsidRPr="003104C1">
        <w:rPr>
          <w:rFonts w:ascii="Times New Roman" w:hAnsi="Times New Roman"/>
          <w:sz w:val="22"/>
          <w:szCs w:val="22"/>
          <w:lang w:val="es-PE"/>
        </w:rPr>
        <w:t xml:space="preserve"> mediante la actualización de los mismos</w:t>
      </w:r>
      <w:r w:rsidR="00371753" w:rsidRPr="003104C1">
        <w:rPr>
          <w:rFonts w:ascii="Times New Roman" w:hAnsi="Times New Roman"/>
          <w:sz w:val="22"/>
          <w:szCs w:val="22"/>
          <w:lang w:val="es-PE"/>
        </w:rPr>
        <w:t>.</w:t>
      </w:r>
      <w:r w:rsidR="008E0DC8" w:rsidRPr="003104C1">
        <w:rPr>
          <w:rFonts w:ascii="Times New Roman" w:hAnsi="Times New Roman"/>
          <w:sz w:val="22"/>
          <w:szCs w:val="22"/>
          <w:lang w:val="es-PE"/>
        </w:rPr>
        <w:t xml:space="preserve"> </w:t>
      </w:r>
    </w:p>
    <w:p w:rsidR="00D7190C" w:rsidRPr="003104C1" w:rsidRDefault="00D7190C" w:rsidP="00ED7B08">
      <w:pPr>
        <w:widowControl/>
        <w:tabs>
          <w:tab w:val="left" w:pos="1440"/>
          <w:tab w:val="left" w:pos="1800"/>
        </w:tabs>
        <w:jc w:val="both"/>
        <w:rPr>
          <w:rFonts w:ascii="Times New Roman" w:hAnsi="Times New Roman"/>
          <w:sz w:val="22"/>
          <w:szCs w:val="22"/>
          <w:lang w:val="es-PE"/>
        </w:rPr>
      </w:pPr>
    </w:p>
    <w:p w:rsidR="00D7190C" w:rsidRPr="003104C1" w:rsidRDefault="00D7190C"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Entre las tareas a realizar para cumplir este </w:t>
      </w:r>
      <w:r w:rsidR="00887BA9" w:rsidRPr="003104C1">
        <w:rPr>
          <w:rFonts w:ascii="Times New Roman" w:hAnsi="Times New Roman"/>
          <w:sz w:val="22"/>
          <w:szCs w:val="22"/>
          <w:lang w:val="es-PE"/>
        </w:rPr>
        <w:t>objetivo de performance</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 xml:space="preserve">se encuentra el desarrollo de un plan de acción a nivel regional donde se </w:t>
      </w:r>
      <w:r w:rsidR="00887BA9" w:rsidRPr="003104C1">
        <w:rPr>
          <w:rFonts w:ascii="Times New Roman" w:hAnsi="Times New Roman"/>
          <w:sz w:val="22"/>
          <w:szCs w:val="22"/>
          <w:lang w:val="es-PE"/>
        </w:rPr>
        <w:t>determine</w:t>
      </w:r>
      <w:r w:rsidRPr="003104C1">
        <w:rPr>
          <w:rFonts w:ascii="Times New Roman" w:hAnsi="Times New Roman"/>
          <w:sz w:val="22"/>
          <w:szCs w:val="22"/>
          <w:lang w:val="es-PE"/>
        </w:rPr>
        <w:t xml:space="preserve"> la necesidad de actualizar la información contenida en el Documento 8733 Plan de Navegación de </w:t>
      </w:r>
      <w:smartTag w:uri="urn:schemas-microsoft-com:office:smarttags" w:element="PersonName">
        <w:smartTagPr>
          <w:attr w:name="ProductID" w:val="la Regi￳n CAR"/>
        </w:smartTagPr>
        <w:r w:rsidRPr="003104C1">
          <w:rPr>
            <w:rFonts w:ascii="Times New Roman" w:hAnsi="Times New Roman"/>
            <w:sz w:val="22"/>
            <w:szCs w:val="22"/>
            <w:lang w:val="es-PE"/>
          </w:rPr>
          <w:t>la Región CAR</w:t>
        </w:r>
      </w:smartTag>
      <w:r w:rsidRPr="003104C1">
        <w:rPr>
          <w:rFonts w:ascii="Times New Roman" w:hAnsi="Times New Roman"/>
          <w:sz w:val="22"/>
          <w:szCs w:val="22"/>
          <w:lang w:val="es-PE"/>
        </w:rPr>
        <w:t>/SAM, Vol</w:t>
      </w:r>
      <w:r w:rsidR="00371753" w:rsidRPr="003104C1">
        <w:rPr>
          <w:rFonts w:ascii="Times New Roman" w:hAnsi="Times New Roman"/>
          <w:sz w:val="22"/>
          <w:szCs w:val="22"/>
          <w:lang w:val="es-PE"/>
        </w:rPr>
        <w:t>.</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 xml:space="preserve">II FASID, Tabla AOP1, </w:t>
      </w:r>
      <w:r w:rsidR="00261B3A" w:rsidRPr="003104C1">
        <w:rPr>
          <w:rFonts w:ascii="Times New Roman" w:hAnsi="Times New Roman"/>
          <w:sz w:val="22"/>
          <w:szCs w:val="22"/>
          <w:lang w:val="es-PE"/>
        </w:rPr>
        <w:t xml:space="preserve">el sinceramiento </w:t>
      </w:r>
      <w:r w:rsidRPr="003104C1">
        <w:rPr>
          <w:rFonts w:ascii="Times New Roman" w:hAnsi="Times New Roman"/>
          <w:sz w:val="22"/>
          <w:szCs w:val="22"/>
          <w:lang w:val="es-PE"/>
        </w:rPr>
        <w:t>de la información contribuirá a la reducción de deficiencias de navegación</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 xml:space="preserve">aérea de los </w:t>
      </w:r>
      <w:r w:rsidR="000C7971" w:rsidRPr="003104C1">
        <w:rPr>
          <w:rFonts w:ascii="Times New Roman" w:hAnsi="Times New Roman"/>
          <w:sz w:val="22"/>
          <w:szCs w:val="22"/>
          <w:lang w:val="es-PE"/>
        </w:rPr>
        <w:t>Estados</w:t>
      </w:r>
      <w:r w:rsidRPr="003104C1">
        <w:rPr>
          <w:rFonts w:ascii="Times New Roman" w:hAnsi="Times New Roman"/>
          <w:sz w:val="22"/>
          <w:szCs w:val="22"/>
          <w:lang w:val="es-PE"/>
        </w:rPr>
        <w:t xml:space="preserve">, considerando que muchas de ellas se originaron como consecuencia del incumplimiento de la información de la tabla AOP1 originalmente proporcionada por los </w:t>
      </w:r>
      <w:r w:rsidR="000C7971" w:rsidRPr="003104C1">
        <w:rPr>
          <w:rFonts w:ascii="Times New Roman" w:hAnsi="Times New Roman"/>
          <w:sz w:val="22"/>
          <w:szCs w:val="22"/>
          <w:lang w:val="es-PE"/>
        </w:rPr>
        <w:t>Estados</w:t>
      </w:r>
      <w:r w:rsidR="00371753" w:rsidRPr="003104C1">
        <w:rPr>
          <w:rFonts w:ascii="Times New Roman" w:hAnsi="Times New Roman"/>
          <w:sz w:val="22"/>
          <w:szCs w:val="22"/>
          <w:lang w:val="es-PE"/>
        </w:rPr>
        <w:t>.</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Así mismo será necesario</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 xml:space="preserve">establecer </w:t>
      </w:r>
      <w:r w:rsidR="00075265" w:rsidRPr="003104C1">
        <w:rPr>
          <w:rFonts w:ascii="Times New Roman" w:hAnsi="Times New Roman"/>
          <w:sz w:val="22"/>
          <w:szCs w:val="22"/>
          <w:lang w:val="es-PE"/>
        </w:rPr>
        <w:t xml:space="preserve">un marco </w:t>
      </w:r>
      <w:r w:rsidR="00113001" w:rsidRPr="003104C1">
        <w:rPr>
          <w:rFonts w:ascii="Times New Roman" w:hAnsi="Times New Roman"/>
          <w:sz w:val="22"/>
          <w:szCs w:val="22"/>
          <w:lang w:val="es-PE"/>
        </w:rPr>
        <w:t>jurídico</w:t>
      </w:r>
      <w:r w:rsidR="00075265" w:rsidRPr="003104C1">
        <w:rPr>
          <w:rFonts w:ascii="Times New Roman" w:hAnsi="Times New Roman"/>
          <w:sz w:val="22"/>
          <w:szCs w:val="22"/>
          <w:lang w:val="es-PE"/>
        </w:rPr>
        <w:t xml:space="preserve">, como por ejemplo </w:t>
      </w:r>
      <w:r w:rsidRPr="003104C1">
        <w:rPr>
          <w:rFonts w:ascii="Times New Roman" w:hAnsi="Times New Roman"/>
          <w:sz w:val="22"/>
          <w:szCs w:val="22"/>
          <w:lang w:val="es-PE"/>
        </w:rPr>
        <w:t>cartas de acuerdo con el AIM</w:t>
      </w:r>
      <w:r w:rsidR="00075265" w:rsidRPr="003104C1">
        <w:rPr>
          <w:rFonts w:ascii="Times New Roman" w:hAnsi="Times New Roman"/>
          <w:sz w:val="22"/>
          <w:szCs w:val="22"/>
          <w:lang w:val="es-PE"/>
        </w:rPr>
        <w:t>,</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no solo para asegurar la calidad de la información de los datos de aeródromo sino también actualizar los datos de obstáculos de los aeródromos en el sistema WGS-84, mediante el e-TOD</w:t>
      </w:r>
      <w:r w:rsidR="00371753" w:rsidRPr="003104C1">
        <w:rPr>
          <w:rFonts w:ascii="Times New Roman" w:hAnsi="Times New Roman"/>
          <w:sz w:val="22"/>
          <w:szCs w:val="22"/>
          <w:lang w:val="es-PE"/>
        </w:rPr>
        <w:t>.</w:t>
      </w:r>
      <w:r w:rsidR="008E0DC8" w:rsidRPr="003104C1">
        <w:rPr>
          <w:rFonts w:ascii="Times New Roman" w:hAnsi="Times New Roman"/>
          <w:sz w:val="22"/>
          <w:szCs w:val="22"/>
          <w:lang w:val="es-PE"/>
        </w:rPr>
        <w:t xml:space="preserve"> </w:t>
      </w:r>
    </w:p>
    <w:p w:rsidR="00075265" w:rsidRPr="003104C1" w:rsidRDefault="00075265" w:rsidP="00ED7B08">
      <w:pPr>
        <w:pStyle w:val="ListParagraph"/>
        <w:tabs>
          <w:tab w:val="left" w:pos="1440"/>
          <w:tab w:val="left" w:pos="1800"/>
        </w:tabs>
        <w:rPr>
          <w:sz w:val="22"/>
          <w:szCs w:val="22"/>
          <w:lang w:val="es-PE"/>
        </w:rPr>
      </w:pPr>
    </w:p>
    <w:p w:rsidR="00075265" w:rsidRPr="003104C1" w:rsidRDefault="00075265"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Otra tarea de especial importancia para la implantación de la PBN es el establecimiento por los Estados de procesos que aseguren el control de los emplazamientos en las cercanías de los aeródromos y el monitoreo continuo que impida construcciones e instalaciones irregulares que afecten negativamente la navegación aérea.</w:t>
      </w:r>
    </w:p>
    <w:p w:rsidR="00D7190C" w:rsidRDefault="00D7190C" w:rsidP="00ED7B08">
      <w:pPr>
        <w:widowControl/>
        <w:tabs>
          <w:tab w:val="left" w:pos="1440"/>
          <w:tab w:val="left" w:pos="1800"/>
        </w:tabs>
        <w:jc w:val="both"/>
        <w:rPr>
          <w:rFonts w:ascii="Times New Roman" w:hAnsi="Times New Roman"/>
          <w:sz w:val="22"/>
          <w:szCs w:val="22"/>
          <w:lang w:val="es-PE"/>
        </w:rPr>
      </w:pPr>
    </w:p>
    <w:p w:rsidR="00D7190C" w:rsidRPr="003104C1" w:rsidRDefault="001153F3" w:rsidP="00ED7B08">
      <w:pPr>
        <w:widowControl/>
        <w:tabs>
          <w:tab w:val="left" w:pos="1440"/>
          <w:tab w:val="left" w:pos="1800"/>
        </w:tabs>
        <w:rPr>
          <w:rFonts w:ascii="Times New Roman" w:hAnsi="Times New Roman"/>
          <w:b/>
          <w:sz w:val="22"/>
          <w:szCs w:val="22"/>
          <w:lang w:val="es-PE"/>
        </w:rPr>
      </w:pPr>
      <w:r w:rsidRPr="003104C1">
        <w:rPr>
          <w:rFonts w:ascii="Times New Roman" w:hAnsi="Times New Roman"/>
          <w:b/>
          <w:sz w:val="22"/>
          <w:szCs w:val="22"/>
          <w:lang w:val="es-PE"/>
        </w:rPr>
        <w:tab/>
      </w:r>
      <w:r w:rsidR="00D7190C" w:rsidRPr="003104C1">
        <w:rPr>
          <w:rFonts w:ascii="Times New Roman" w:hAnsi="Times New Roman"/>
          <w:b/>
          <w:sz w:val="22"/>
          <w:szCs w:val="22"/>
          <w:lang w:val="es-PE"/>
        </w:rPr>
        <w:t>Certificación de aeródro</w:t>
      </w:r>
      <w:r w:rsidR="0038473A" w:rsidRPr="003104C1">
        <w:rPr>
          <w:rFonts w:ascii="Times New Roman" w:hAnsi="Times New Roman"/>
          <w:b/>
          <w:sz w:val="22"/>
          <w:szCs w:val="22"/>
          <w:lang w:val="es-PE"/>
        </w:rPr>
        <w:t>mos</w:t>
      </w:r>
    </w:p>
    <w:p w:rsidR="00D7190C" w:rsidRPr="003104C1" w:rsidRDefault="00D7190C" w:rsidP="00ED7B08">
      <w:pPr>
        <w:widowControl/>
        <w:tabs>
          <w:tab w:val="left" w:pos="1440"/>
          <w:tab w:val="left" w:pos="1800"/>
        </w:tabs>
        <w:jc w:val="both"/>
        <w:rPr>
          <w:rFonts w:ascii="Times New Roman" w:hAnsi="Times New Roman"/>
          <w:sz w:val="22"/>
          <w:szCs w:val="22"/>
          <w:lang w:val="es-PE"/>
        </w:rPr>
      </w:pPr>
    </w:p>
    <w:p w:rsidR="00075265" w:rsidRPr="003104C1" w:rsidRDefault="00075265"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El proceso de certificación de aeródromos es un requisito indispensable para mejorar la seguridad operacional de los aeródromos y esencial para el establecimiento por los Estados de una eficaz vigilancia de los explotadores.</w:t>
      </w:r>
    </w:p>
    <w:p w:rsidR="00075265" w:rsidRPr="003104C1" w:rsidRDefault="00075265" w:rsidP="00ED7B08">
      <w:pPr>
        <w:pStyle w:val="ListParagraph"/>
        <w:tabs>
          <w:tab w:val="left" w:pos="1440"/>
          <w:tab w:val="left" w:pos="1800"/>
        </w:tabs>
        <w:rPr>
          <w:sz w:val="22"/>
          <w:szCs w:val="22"/>
          <w:lang w:val="es-PE"/>
        </w:rPr>
      </w:pPr>
    </w:p>
    <w:p w:rsidR="00075265" w:rsidRPr="003104C1" w:rsidRDefault="00027497"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En los casos que el Estado no tiene como superar en corto plazo sus dificultades para certificar sus aeropuertos, el abordaje requiere la formación de equipos multinacionales compuesta por expertos de la región y bajo coordinación del SRVSOP que realizarán las evaluaciones empleando la reglamentación y guías del Sistema Regional. Las actividades del equipo, las obligaciones del explotador aeroportuario y </w:t>
      </w:r>
      <w:r w:rsidR="00232FF9">
        <w:rPr>
          <w:rFonts w:ascii="Times New Roman" w:hAnsi="Times New Roman"/>
          <w:sz w:val="22"/>
          <w:szCs w:val="22"/>
          <w:lang w:val="es-PE"/>
        </w:rPr>
        <w:t xml:space="preserve">el </w:t>
      </w:r>
      <w:r w:rsidRPr="003104C1">
        <w:rPr>
          <w:rFonts w:ascii="Times New Roman" w:hAnsi="Times New Roman"/>
          <w:sz w:val="22"/>
          <w:szCs w:val="22"/>
          <w:lang w:val="es-PE"/>
        </w:rPr>
        <w:t>otorga</w:t>
      </w:r>
      <w:r w:rsidR="00232FF9">
        <w:rPr>
          <w:rFonts w:ascii="Times New Roman" w:hAnsi="Times New Roman"/>
          <w:sz w:val="22"/>
          <w:szCs w:val="22"/>
          <w:lang w:val="es-PE"/>
        </w:rPr>
        <w:t>miento</w:t>
      </w:r>
      <w:r w:rsidRPr="003104C1">
        <w:rPr>
          <w:rFonts w:ascii="Times New Roman" w:hAnsi="Times New Roman"/>
          <w:sz w:val="22"/>
          <w:szCs w:val="22"/>
          <w:lang w:val="es-PE"/>
        </w:rPr>
        <w:t xml:space="preserve"> del certificado serán </w:t>
      </w:r>
      <w:r w:rsidR="00232FF9">
        <w:rPr>
          <w:rFonts w:ascii="Times New Roman" w:hAnsi="Times New Roman"/>
          <w:sz w:val="22"/>
          <w:szCs w:val="22"/>
          <w:lang w:val="es-PE"/>
        </w:rPr>
        <w:t xml:space="preserve">temas a ser </w:t>
      </w:r>
      <w:r w:rsidRPr="003104C1">
        <w:rPr>
          <w:rFonts w:ascii="Times New Roman" w:hAnsi="Times New Roman"/>
          <w:sz w:val="22"/>
          <w:szCs w:val="22"/>
          <w:lang w:val="es-PE"/>
        </w:rPr>
        <w:t>convenidos.</w:t>
      </w:r>
    </w:p>
    <w:p w:rsidR="00A50ABE" w:rsidRPr="003104C1" w:rsidRDefault="00A50ABE" w:rsidP="00ED7B08">
      <w:pPr>
        <w:pStyle w:val="ListParagraph"/>
        <w:tabs>
          <w:tab w:val="left" w:pos="1440"/>
          <w:tab w:val="left" w:pos="1800"/>
        </w:tabs>
        <w:rPr>
          <w:sz w:val="22"/>
          <w:szCs w:val="22"/>
          <w:lang w:val="es-PE"/>
        </w:rPr>
      </w:pPr>
    </w:p>
    <w:p w:rsidR="00616F13" w:rsidRPr="003104C1" w:rsidRDefault="00616F13"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Es importante garantizar la calidad de las instalaciones y servicios del Aeródromo a través de un proceso de capacitación continua del personal involucrado en las operaciones aeroportuarias.</w:t>
      </w:r>
    </w:p>
    <w:p w:rsidR="00F66F69" w:rsidRPr="003104C1" w:rsidRDefault="00F66F69" w:rsidP="00ED7B08">
      <w:pPr>
        <w:pStyle w:val="ListParagraph"/>
        <w:tabs>
          <w:tab w:val="left" w:pos="1440"/>
          <w:tab w:val="left" w:pos="1800"/>
        </w:tabs>
        <w:rPr>
          <w:sz w:val="22"/>
          <w:szCs w:val="22"/>
          <w:lang w:val="es-PE"/>
        </w:rPr>
      </w:pPr>
    </w:p>
    <w:p w:rsidR="00616F13" w:rsidRPr="003104C1" w:rsidRDefault="00616F13" w:rsidP="00ED7B08">
      <w:pPr>
        <w:keepLines/>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La provisión adecuada de las instalaciones y servicios de AGA dependerá de la gestión y competencia del personal técnico- operativo, asimismo la disponibilidad deberá ser proporcional con la cantidad de los diferentes servicios que se brindan, basados en un modelo para asegurar la calidad del sistema aeroportuario.</w:t>
      </w:r>
    </w:p>
    <w:p w:rsidR="00A50ABE" w:rsidRDefault="00A50ABE" w:rsidP="00ED7B08">
      <w:pPr>
        <w:widowControl/>
        <w:tabs>
          <w:tab w:val="left" w:pos="1440"/>
          <w:tab w:val="left" w:pos="1800"/>
        </w:tabs>
        <w:jc w:val="both"/>
        <w:rPr>
          <w:rFonts w:ascii="Times New Roman" w:hAnsi="Times New Roman"/>
          <w:sz w:val="22"/>
          <w:szCs w:val="22"/>
          <w:lang w:val="es-PE"/>
        </w:rPr>
      </w:pPr>
    </w:p>
    <w:p w:rsidR="00D7190C" w:rsidRPr="003104C1" w:rsidRDefault="00D7190C" w:rsidP="00ED7B08">
      <w:pPr>
        <w:keepNext/>
        <w:widowControl/>
        <w:tabs>
          <w:tab w:val="left" w:pos="1440"/>
          <w:tab w:val="left" w:pos="1800"/>
        </w:tabs>
        <w:ind w:left="1440"/>
        <w:rPr>
          <w:rFonts w:ascii="Times New Roman" w:hAnsi="Times New Roman"/>
          <w:b/>
          <w:sz w:val="22"/>
          <w:szCs w:val="22"/>
          <w:lang w:val="es-PE"/>
        </w:rPr>
      </w:pPr>
      <w:r w:rsidRPr="003104C1">
        <w:rPr>
          <w:rFonts w:ascii="Times New Roman" w:hAnsi="Times New Roman"/>
          <w:b/>
          <w:sz w:val="22"/>
          <w:szCs w:val="22"/>
          <w:lang w:val="es-PE"/>
        </w:rPr>
        <w:t xml:space="preserve">Operaciones seguras en aeródromos que no cumplen con los </w:t>
      </w:r>
      <w:proofErr w:type="spellStart"/>
      <w:r w:rsidRPr="003104C1">
        <w:rPr>
          <w:rFonts w:ascii="Times New Roman" w:hAnsi="Times New Roman"/>
          <w:b/>
          <w:sz w:val="22"/>
          <w:szCs w:val="22"/>
          <w:lang w:val="es-PE"/>
        </w:rPr>
        <w:t>SARP</w:t>
      </w:r>
      <w:r w:rsidR="00ED7B08">
        <w:rPr>
          <w:rFonts w:ascii="Times New Roman" w:hAnsi="Times New Roman"/>
          <w:b/>
          <w:sz w:val="22"/>
          <w:szCs w:val="22"/>
          <w:lang w:val="es-PE"/>
        </w:rPr>
        <w:t>s</w:t>
      </w:r>
      <w:proofErr w:type="spellEnd"/>
      <w:r w:rsidRPr="003104C1">
        <w:rPr>
          <w:rFonts w:ascii="Times New Roman" w:hAnsi="Times New Roman"/>
          <w:b/>
          <w:sz w:val="22"/>
          <w:szCs w:val="22"/>
          <w:lang w:val="es-PE"/>
        </w:rPr>
        <w:t xml:space="preserve"> OACI</w:t>
      </w:r>
      <w:r w:rsidR="003F40C6" w:rsidRPr="003104C1">
        <w:rPr>
          <w:rFonts w:ascii="Times New Roman" w:hAnsi="Times New Roman"/>
          <w:b/>
          <w:sz w:val="22"/>
          <w:szCs w:val="22"/>
          <w:lang w:val="es-PE"/>
        </w:rPr>
        <w:t xml:space="preserve"> </w:t>
      </w:r>
    </w:p>
    <w:p w:rsidR="00D7190C" w:rsidRPr="003104C1" w:rsidRDefault="00D7190C" w:rsidP="00ED7B08">
      <w:pPr>
        <w:keepNext/>
        <w:widowControl/>
        <w:tabs>
          <w:tab w:val="left" w:pos="1440"/>
          <w:tab w:val="left" w:pos="1800"/>
        </w:tabs>
        <w:jc w:val="both"/>
        <w:rPr>
          <w:rFonts w:ascii="Times New Roman" w:hAnsi="Times New Roman"/>
          <w:b/>
          <w:sz w:val="22"/>
          <w:szCs w:val="22"/>
          <w:lang w:val="es-PE"/>
        </w:rPr>
      </w:pPr>
    </w:p>
    <w:p w:rsidR="001A0576" w:rsidRPr="003104C1" w:rsidRDefault="00365734" w:rsidP="00ED7B08">
      <w:pPr>
        <w:keepLines/>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Las condiciones de alguna parte de la infraestructura de aeródromos en la región SAM, permiten considerar que algunos serán susceptibles de una certificación con desviaciones con respecto a los SARPS de </w:t>
      </w:r>
      <w:smartTag w:uri="urn:schemas-microsoft-com:office:smarttags" w:element="PersonName">
        <w:smartTagPr>
          <w:attr w:name="ProductID" w:val="la OACI"/>
        </w:smartTagPr>
        <w:r w:rsidRPr="003104C1">
          <w:rPr>
            <w:rFonts w:ascii="Times New Roman" w:hAnsi="Times New Roman"/>
            <w:sz w:val="22"/>
            <w:szCs w:val="22"/>
            <w:lang w:val="es-PE"/>
          </w:rPr>
          <w:t>la OACI</w:t>
        </w:r>
      </w:smartTag>
      <w:r w:rsidRPr="003104C1">
        <w:rPr>
          <w:rFonts w:ascii="Times New Roman" w:hAnsi="Times New Roman"/>
          <w:sz w:val="22"/>
          <w:szCs w:val="22"/>
          <w:lang w:val="es-PE"/>
        </w:rPr>
        <w:t>, sin embargo esto no excluye a estos aeródromos y otros de la región de contar con guías que permitan el tratamiento de las deficiencias y con ello operaciones de aeródromo en un ambiente de seguridad operacional que estimule la gestión del riesgo, las auto auditorias por parte del aeródromo y del Estado (Documento 9859) y de la auditorias de la OACI.</w:t>
      </w:r>
    </w:p>
    <w:p w:rsidR="00365734" w:rsidRPr="003104C1" w:rsidRDefault="00365734" w:rsidP="00ED7B08">
      <w:pPr>
        <w:pStyle w:val="ListParagraph"/>
        <w:tabs>
          <w:tab w:val="left" w:pos="1440"/>
          <w:tab w:val="left" w:pos="1800"/>
        </w:tabs>
        <w:rPr>
          <w:sz w:val="22"/>
          <w:szCs w:val="22"/>
          <w:lang w:val="es-PE"/>
        </w:rPr>
      </w:pPr>
    </w:p>
    <w:p w:rsidR="00365734" w:rsidRPr="003104C1" w:rsidRDefault="00365734" w:rsidP="00ED7B08">
      <w:pPr>
        <w:keepLines/>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lastRenderedPageBreak/>
        <w:t xml:space="preserve">Lo anterior requiere de un plan regional que permita identificar inicialmente estos aeródromos en la región SAM, el desarrollo de guías por parte de </w:t>
      </w:r>
      <w:smartTag w:uri="urn:schemas-microsoft-com:office:smarttags" w:element="PersonName">
        <w:smartTagPr>
          <w:attr w:name="ProductID" w:val="la OACI"/>
        </w:smartTagPr>
        <w:r w:rsidRPr="003104C1">
          <w:rPr>
            <w:rFonts w:ascii="Times New Roman" w:hAnsi="Times New Roman"/>
            <w:sz w:val="22"/>
            <w:szCs w:val="22"/>
            <w:lang w:val="es-PE"/>
          </w:rPr>
          <w:t>la OACI</w:t>
        </w:r>
      </w:smartTag>
      <w:r w:rsidRPr="003104C1">
        <w:rPr>
          <w:rFonts w:ascii="Times New Roman" w:hAnsi="Times New Roman"/>
          <w:sz w:val="22"/>
          <w:szCs w:val="22"/>
          <w:lang w:val="es-PE"/>
        </w:rPr>
        <w:t xml:space="preserve"> para la implementación de la certificación de aeródromos con desviaciones con respecto a los SARPS de </w:t>
      </w:r>
      <w:smartTag w:uri="urn:schemas-microsoft-com:office:smarttags" w:element="PersonName">
        <w:smartTagPr>
          <w:attr w:name="ProductID" w:val="la OACI"/>
        </w:smartTagPr>
        <w:r w:rsidRPr="003104C1">
          <w:rPr>
            <w:rFonts w:ascii="Times New Roman" w:hAnsi="Times New Roman"/>
            <w:sz w:val="22"/>
            <w:szCs w:val="22"/>
            <w:lang w:val="es-PE"/>
          </w:rPr>
          <w:t>la OACI</w:t>
        </w:r>
      </w:smartTag>
      <w:r w:rsidRPr="003104C1">
        <w:rPr>
          <w:rFonts w:ascii="Times New Roman" w:hAnsi="Times New Roman"/>
          <w:sz w:val="22"/>
          <w:szCs w:val="22"/>
          <w:lang w:val="es-PE"/>
        </w:rPr>
        <w:t>, incluyendo en estas guías la orientación hacia el desarrollo de estudios aeronáuticos costo eficientes/SMS, que alienten a los Estados a la certificación de sus aeródromos. La implantación de certificación de estos aeródromos es también un objetivo de seguridad operacional de la región SAM.</w:t>
      </w:r>
    </w:p>
    <w:p w:rsidR="00D7190C" w:rsidRPr="003104C1" w:rsidRDefault="00D7190C" w:rsidP="00ED7B08">
      <w:pPr>
        <w:widowControl/>
        <w:tabs>
          <w:tab w:val="left" w:pos="1440"/>
          <w:tab w:val="left" w:pos="1800"/>
        </w:tabs>
        <w:jc w:val="both"/>
        <w:rPr>
          <w:rFonts w:ascii="Times New Roman" w:hAnsi="Times New Roman"/>
          <w:sz w:val="22"/>
          <w:szCs w:val="22"/>
          <w:lang w:val="es-PE"/>
        </w:rPr>
      </w:pPr>
    </w:p>
    <w:p w:rsidR="00D7190C" w:rsidRPr="003104C1" w:rsidRDefault="00BE78F8" w:rsidP="00ED7B08">
      <w:pPr>
        <w:widowControl/>
        <w:tabs>
          <w:tab w:val="left" w:pos="1440"/>
          <w:tab w:val="left" w:pos="1800"/>
        </w:tabs>
        <w:ind w:left="720" w:firstLine="720"/>
        <w:rPr>
          <w:rFonts w:ascii="Times New Roman" w:hAnsi="Times New Roman"/>
          <w:b/>
          <w:sz w:val="22"/>
          <w:szCs w:val="22"/>
          <w:lang w:val="es-PE"/>
        </w:rPr>
      </w:pPr>
      <w:r w:rsidRPr="003104C1">
        <w:rPr>
          <w:rFonts w:ascii="Times New Roman" w:hAnsi="Times New Roman"/>
          <w:b/>
          <w:sz w:val="22"/>
          <w:szCs w:val="22"/>
          <w:lang w:val="es-PE"/>
        </w:rPr>
        <w:t>Mejoras de las características físicas y</w:t>
      </w:r>
      <w:r w:rsidR="007E3B0B" w:rsidRPr="003104C1">
        <w:rPr>
          <w:rFonts w:ascii="Times New Roman" w:hAnsi="Times New Roman"/>
          <w:b/>
          <w:sz w:val="22"/>
          <w:szCs w:val="22"/>
          <w:lang w:val="es-PE"/>
        </w:rPr>
        <w:t>/</w:t>
      </w:r>
      <w:r w:rsidRPr="003104C1">
        <w:rPr>
          <w:rFonts w:ascii="Times New Roman" w:hAnsi="Times New Roman"/>
          <w:b/>
          <w:sz w:val="22"/>
          <w:szCs w:val="22"/>
          <w:lang w:val="es-PE"/>
        </w:rPr>
        <w:t xml:space="preserve">u operacionales </w:t>
      </w:r>
      <w:r w:rsidR="0038473A" w:rsidRPr="003104C1">
        <w:rPr>
          <w:rFonts w:ascii="Times New Roman" w:hAnsi="Times New Roman"/>
          <w:b/>
          <w:sz w:val="22"/>
          <w:szCs w:val="22"/>
          <w:lang w:val="es-PE"/>
        </w:rPr>
        <w:t>del aeródromo</w:t>
      </w:r>
    </w:p>
    <w:p w:rsidR="00D7190C" w:rsidRPr="003104C1" w:rsidRDefault="00D7190C" w:rsidP="00ED7B08">
      <w:pPr>
        <w:widowControl/>
        <w:tabs>
          <w:tab w:val="left" w:pos="1440"/>
          <w:tab w:val="left" w:pos="1800"/>
        </w:tabs>
        <w:jc w:val="both"/>
        <w:rPr>
          <w:rFonts w:ascii="Times New Roman" w:hAnsi="Times New Roman"/>
          <w:sz w:val="22"/>
          <w:szCs w:val="22"/>
          <w:lang w:val="es-PE"/>
        </w:rPr>
      </w:pPr>
    </w:p>
    <w:p w:rsidR="009D5A50" w:rsidRPr="003104C1" w:rsidRDefault="009D5A50" w:rsidP="00ED7B08">
      <w:pPr>
        <w:keepLines/>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Atendiendo  la gestión de </w:t>
      </w:r>
      <w:smartTag w:uri="urn:schemas-microsoft-com:office:smarttags" w:element="PersonName">
        <w:smartTagPr>
          <w:attr w:name="ProductID" w:val="la Afluencia"/>
        </w:smartTagPr>
        <w:r w:rsidRPr="003104C1">
          <w:rPr>
            <w:rFonts w:ascii="Times New Roman" w:hAnsi="Times New Roman"/>
            <w:sz w:val="22"/>
            <w:szCs w:val="22"/>
            <w:lang w:val="es-PE"/>
          </w:rPr>
          <w:t>la Afluencia</w:t>
        </w:r>
      </w:smartTag>
      <w:r w:rsidR="00B12A30" w:rsidRPr="003104C1">
        <w:rPr>
          <w:rFonts w:ascii="Times New Roman" w:hAnsi="Times New Roman"/>
          <w:sz w:val="22"/>
          <w:szCs w:val="22"/>
          <w:lang w:val="es-PE"/>
        </w:rPr>
        <w:t xml:space="preserve"> de  Tránsito Aéreo </w:t>
      </w:r>
      <w:r w:rsidR="007E3B0B" w:rsidRPr="003104C1">
        <w:rPr>
          <w:rFonts w:ascii="Times New Roman" w:hAnsi="Times New Roman"/>
          <w:sz w:val="22"/>
          <w:szCs w:val="22"/>
          <w:lang w:val="es-PE"/>
        </w:rPr>
        <w:t>(</w:t>
      </w:r>
      <w:r w:rsidR="00B12A30" w:rsidRPr="003104C1">
        <w:rPr>
          <w:rFonts w:ascii="Times New Roman" w:hAnsi="Times New Roman"/>
          <w:sz w:val="22"/>
          <w:szCs w:val="22"/>
          <w:lang w:val="es-PE"/>
        </w:rPr>
        <w:t>ATFM</w:t>
      </w:r>
      <w:r w:rsidR="007E3B0B" w:rsidRPr="003104C1">
        <w:rPr>
          <w:rFonts w:ascii="Times New Roman" w:hAnsi="Times New Roman"/>
          <w:sz w:val="22"/>
          <w:szCs w:val="22"/>
          <w:lang w:val="es-PE"/>
        </w:rPr>
        <w:t>)</w:t>
      </w:r>
      <w:r w:rsidR="00B12A30" w:rsidRPr="003104C1">
        <w:rPr>
          <w:rFonts w:ascii="Times New Roman" w:hAnsi="Times New Roman"/>
          <w:sz w:val="22"/>
          <w:szCs w:val="22"/>
          <w:lang w:val="es-PE"/>
        </w:rPr>
        <w:t xml:space="preserve"> </w:t>
      </w:r>
      <w:r w:rsidRPr="003104C1">
        <w:rPr>
          <w:rFonts w:ascii="Times New Roman" w:hAnsi="Times New Roman"/>
          <w:sz w:val="22"/>
          <w:szCs w:val="22"/>
          <w:lang w:val="es-PE"/>
        </w:rPr>
        <w:t>se deberían introducir cambios conceptuales en las  características físicas y operacionales del aeródromo</w:t>
      </w:r>
      <w:r w:rsidRPr="003104C1" w:rsidDel="00D84EF8">
        <w:rPr>
          <w:rFonts w:ascii="Times New Roman" w:hAnsi="Times New Roman"/>
          <w:sz w:val="22"/>
          <w:szCs w:val="22"/>
          <w:lang w:val="es-PE"/>
        </w:rPr>
        <w:t xml:space="preserve"> </w:t>
      </w:r>
      <w:r w:rsidRPr="003104C1">
        <w:rPr>
          <w:rFonts w:ascii="Times New Roman" w:hAnsi="Times New Roman"/>
          <w:sz w:val="22"/>
          <w:szCs w:val="22"/>
          <w:lang w:val="es-PE"/>
        </w:rPr>
        <w:t xml:space="preserve">teniendo en cuenta la fase estratégica </w:t>
      </w:r>
      <w:r w:rsidR="007E3B0B" w:rsidRPr="003104C1">
        <w:rPr>
          <w:rFonts w:ascii="Times New Roman" w:hAnsi="Times New Roman"/>
          <w:sz w:val="22"/>
          <w:szCs w:val="22"/>
          <w:lang w:val="es-PE"/>
        </w:rPr>
        <w:t xml:space="preserve">de </w:t>
      </w:r>
      <w:r w:rsidRPr="003104C1">
        <w:rPr>
          <w:rFonts w:ascii="Times New Roman" w:hAnsi="Times New Roman"/>
          <w:sz w:val="22"/>
          <w:szCs w:val="22"/>
          <w:lang w:val="es-PE"/>
        </w:rPr>
        <w:t>la ATFM</w:t>
      </w:r>
      <w:r w:rsidR="007E3B0B" w:rsidRPr="003104C1">
        <w:rPr>
          <w:rFonts w:ascii="Times New Roman" w:hAnsi="Times New Roman"/>
          <w:sz w:val="22"/>
          <w:szCs w:val="22"/>
          <w:lang w:val="es-PE"/>
        </w:rPr>
        <w:t>.</w:t>
      </w:r>
      <w:r w:rsidRPr="003104C1">
        <w:rPr>
          <w:rFonts w:ascii="Times New Roman" w:hAnsi="Times New Roman"/>
          <w:sz w:val="22"/>
          <w:szCs w:val="22"/>
          <w:lang w:val="es-PE"/>
        </w:rPr>
        <w:t xml:space="preserve">  </w:t>
      </w:r>
      <w:r w:rsidR="007E3B0B" w:rsidRPr="003104C1">
        <w:rPr>
          <w:rFonts w:ascii="Times New Roman" w:hAnsi="Times New Roman"/>
          <w:sz w:val="22"/>
          <w:szCs w:val="22"/>
          <w:lang w:val="es-PE"/>
        </w:rPr>
        <w:t>L</w:t>
      </w:r>
      <w:r w:rsidRPr="003104C1">
        <w:rPr>
          <w:rFonts w:ascii="Times New Roman" w:hAnsi="Times New Roman"/>
          <w:sz w:val="22"/>
          <w:szCs w:val="22"/>
          <w:lang w:val="es-PE"/>
        </w:rPr>
        <w:t>os explotadores aeroportuarios deben  tener muy en cuenta la capacidad de los aeropuertos considera</w:t>
      </w:r>
      <w:r w:rsidR="007E3B0B" w:rsidRPr="003104C1">
        <w:rPr>
          <w:rFonts w:ascii="Times New Roman" w:hAnsi="Times New Roman"/>
          <w:sz w:val="22"/>
          <w:szCs w:val="22"/>
          <w:lang w:val="es-PE"/>
        </w:rPr>
        <w:t xml:space="preserve">ndo </w:t>
      </w:r>
      <w:r w:rsidRPr="003104C1">
        <w:rPr>
          <w:rFonts w:ascii="Times New Roman" w:hAnsi="Times New Roman"/>
          <w:sz w:val="22"/>
          <w:szCs w:val="22"/>
          <w:lang w:val="es-PE"/>
        </w:rPr>
        <w:t xml:space="preserve">su impacto </w:t>
      </w:r>
      <w:r w:rsidR="007E3B0B" w:rsidRPr="003104C1">
        <w:rPr>
          <w:rFonts w:ascii="Times New Roman" w:hAnsi="Times New Roman"/>
          <w:sz w:val="22"/>
          <w:szCs w:val="22"/>
          <w:lang w:val="es-PE"/>
        </w:rPr>
        <w:t>en la gestión del flujo de tránsito aéreo.</w:t>
      </w:r>
    </w:p>
    <w:p w:rsidR="00747874" w:rsidRPr="003104C1" w:rsidRDefault="00747874" w:rsidP="00ED7B08">
      <w:pPr>
        <w:keepLines/>
        <w:widowControl/>
        <w:tabs>
          <w:tab w:val="left" w:pos="1440"/>
          <w:tab w:val="left" w:pos="1800"/>
        </w:tabs>
        <w:jc w:val="both"/>
        <w:rPr>
          <w:rFonts w:ascii="Times New Roman" w:hAnsi="Times New Roman"/>
          <w:sz w:val="22"/>
          <w:szCs w:val="22"/>
          <w:lang w:val="es-PE"/>
        </w:rPr>
      </w:pPr>
    </w:p>
    <w:p w:rsidR="009D5A50" w:rsidRPr="003104C1" w:rsidRDefault="009D5A50" w:rsidP="00ED7B08">
      <w:pPr>
        <w:keepLines/>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A</w:t>
      </w:r>
      <w:r w:rsidR="007E3B0B" w:rsidRPr="003104C1">
        <w:rPr>
          <w:rFonts w:ascii="Times New Roman" w:hAnsi="Times New Roman"/>
          <w:sz w:val="22"/>
          <w:szCs w:val="22"/>
          <w:lang w:val="es-PE"/>
        </w:rPr>
        <w:t xml:space="preserve"> continuación se identifican a</w:t>
      </w:r>
      <w:r w:rsidRPr="003104C1">
        <w:rPr>
          <w:rFonts w:ascii="Times New Roman" w:hAnsi="Times New Roman"/>
          <w:sz w:val="22"/>
          <w:szCs w:val="22"/>
          <w:lang w:val="es-PE"/>
        </w:rPr>
        <w:t>lgunos puntos que debería contemplar la estructura:</w:t>
      </w:r>
    </w:p>
    <w:p w:rsidR="00747874" w:rsidRPr="003104C1" w:rsidRDefault="00747874" w:rsidP="00ED7B08">
      <w:pPr>
        <w:keepLines/>
        <w:widowControl/>
        <w:tabs>
          <w:tab w:val="left" w:pos="1440"/>
          <w:tab w:val="left" w:pos="1800"/>
        </w:tabs>
        <w:jc w:val="both"/>
        <w:rPr>
          <w:rFonts w:ascii="Times New Roman" w:hAnsi="Times New Roman"/>
          <w:sz w:val="22"/>
          <w:szCs w:val="22"/>
          <w:lang w:val="es-PE"/>
        </w:rPr>
      </w:pPr>
    </w:p>
    <w:p w:rsidR="009D5A50" w:rsidRPr="003104C1" w:rsidRDefault="009D5A50" w:rsidP="00ED7B08">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el diseño deberá contemplar la reducción del tiempo de ocupación de las pistas; </w:t>
      </w:r>
    </w:p>
    <w:p w:rsidR="009D5A50" w:rsidRPr="003104C1" w:rsidRDefault="009D5A50" w:rsidP="00ED7B08">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se podrá maniobrar con seguridad en todas las condiciones meteorológicas sin que disminuya la capacidad; </w:t>
      </w:r>
    </w:p>
    <w:p w:rsidR="009D5A50" w:rsidRPr="003104C1" w:rsidRDefault="009D5A50" w:rsidP="00ED7B08">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se requerirá una guía precisa de movimientos en la superficie hacia y desde una pista en todas las condiciones; y </w:t>
      </w:r>
    </w:p>
    <w:p w:rsidR="009D5A50" w:rsidRPr="003104C1" w:rsidRDefault="009D5A50" w:rsidP="00ED7B08">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se conocerá la posición (con un nivel adecuado de precisión) y la intención de todos los vehículos y aeronaves que realizan operaciones en el área de movimientos, y esos datos estarán a disposición de los miembros pertinentes de la comunidad ATM. </w:t>
      </w:r>
    </w:p>
    <w:p w:rsidR="00FC3BED" w:rsidRPr="003104C1" w:rsidRDefault="00FC3BED" w:rsidP="00ED7B08">
      <w:pPr>
        <w:widowControl/>
        <w:tabs>
          <w:tab w:val="left" w:pos="1440"/>
          <w:tab w:val="left" w:pos="1800"/>
        </w:tabs>
        <w:jc w:val="both"/>
        <w:rPr>
          <w:rFonts w:ascii="Times New Roman" w:hAnsi="Times New Roman"/>
          <w:sz w:val="22"/>
          <w:szCs w:val="22"/>
          <w:lang w:val="es-PE"/>
        </w:rPr>
      </w:pPr>
    </w:p>
    <w:p w:rsidR="00FC3BED" w:rsidRPr="003104C1" w:rsidRDefault="00FC3BED"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El explotador del aeródromo deberá proporcionar la infraestructura necesaria, incluidos, entre otros elementos, las ayudas visuales, las calles de rodaje, las pistas y sus salidas y una guía precisa de los movimientos en la superficie para mejorar la seguridad operacional y elevar al máximo la capacidad del aeródromo en todas las condiciones meteorológicas. </w:t>
      </w:r>
    </w:p>
    <w:p w:rsidR="00FC3BED" w:rsidRPr="003104C1" w:rsidRDefault="00FC3BED" w:rsidP="00ED7B08">
      <w:pPr>
        <w:widowControl/>
        <w:tabs>
          <w:tab w:val="left" w:pos="1440"/>
          <w:tab w:val="left" w:pos="1800"/>
        </w:tabs>
        <w:jc w:val="both"/>
        <w:rPr>
          <w:rFonts w:ascii="Times New Roman" w:hAnsi="Times New Roman"/>
          <w:sz w:val="22"/>
          <w:szCs w:val="22"/>
          <w:lang w:val="es-PE"/>
        </w:rPr>
      </w:pPr>
    </w:p>
    <w:p w:rsidR="009D5A50" w:rsidRPr="003104C1" w:rsidRDefault="00FC3BED"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Para establecer un equilibrio entre demanda y capacidad, los explotadores de aeródromos deberán evaluar las capacidades de los aeródromos para que los usuarios del espacio aéreo puedan determinar cuándo, dónde y cómo realizar sus operaciones, al mismo tiempo que se mitigan las necesidades en conflicto respecto del espacio aéreo y de la capacidad de los aeródromos.</w:t>
      </w:r>
    </w:p>
    <w:p w:rsidR="00FC3BED" w:rsidRPr="003104C1" w:rsidRDefault="00FC3BED" w:rsidP="00ED7B08">
      <w:pPr>
        <w:widowControl/>
        <w:tabs>
          <w:tab w:val="left" w:pos="1440"/>
          <w:tab w:val="left" w:pos="1800"/>
        </w:tabs>
        <w:jc w:val="both"/>
        <w:rPr>
          <w:rFonts w:ascii="Times New Roman" w:hAnsi="Times New Roman"/>
          <w:sz w:val="22"/>
          <w:szCs w:val="22"/>
          <w:lang w:val="es-PE"/>
        </w:rPr>
      </w:pPr>
    </w:p>
    <w:p w:rsidR="00D7190C" w:rsidRPr="003104C1" w:rsidRDefault="00D7190C" w:rsidP="00ED7B08">
      <w:pPr>
        <w:keepLines/>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La capacidad obtenida con las estrategias anteriores está enmarcada en </w:t>
      </w:r>
      <w:r w:rsidR="00FC3BED" w:rsidRPr="003104C1">
        <w:rPr>
          <w:rFonts w:ascii="Times New Roman" w:hAnsi="Times New Roman"/>
          <w:sz w:val="22"/>
          <w:szCs w:val="22"/>
          <w:lang w:val="es-PE"/>
        </w:rPr>
        <w:t>la</w:t>
      </w:r>
      <w:r w:rsidRPr="003104C1">
        <w:rPr>
          <w:rFonts w:ascii="Times New Roman" w:hAnsi="Times New Roman"/>
          <w:sz w:val="22"/>
          <w:szCs w:val="22"/>
          <w:lang w:val="es-PE"/>
        </w:rPr>
        <w:t xml:space="preserve"> infraestructura instalada y en el uso de la misma, entendidas como capacidad a una demanda requerida, </w:t>
      </w:r>
      <w:r w:rsidR="00FC3BED" w:rsidRPr="003104C1">
        <w:rPr>
          <w:rFonts w:ascii="Times New Roman" w:hAnsi="Times New Roman"/>
          <w:sz w:val="22"/>
          <w:szCs w:val="22"/>
          <w:lang w:val="es-PE"/>
        </w:rPr>
        <w:t>así</w:t>
      </w:r>
      <w:r w:rsidRPr="003104C1">
        <w:rPr>
          <w:rFonts w:ascii="Times New Roman" w:hAnsi="Times New Roman"/>
          <w:sz w:val="22"/>
          <w:szCs w:val="22"/>
          <w:lang w:val="es-PE"/>
        </w:rPr>
        <w:t xml:space="preserve"> la</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capacidad de los aeródromos debe ser evaluada a partir de su saturación o proximidad a la misma para las condiciones de tráfico actual y del tráfico esperado, por lo anterior es de gran importancia para la región conocer los aeropuertos próximos a esta condición</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de saturación para proponer el desarrollo de manuales que como primer objeto considere desarrollo de</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la capacidad de pistas, plataformas de giro, calles de rodaje y plataformas a partir de la infraestructura existente y como segundo objetivo la implementación de nueva infraestructura</w:t>
      </w:r>
      <w:r w:rsidR="00371753" w:rsidRPr="003104C1">
        <w:rPr>
          <w:rFonts w:ascii="Times New Roman" w:hAnsi="Times New Roman"/>
          <w:sz w:val="22"/>
          <w:szCs w:val="22"/>
          <w:lang w:val="es-PE"/>
        </w:rPr>
        <w:t>.</w:t>
      </w:r>
      <w:r w:rsidR="008E0DC8" w:rsidRPr="003104C1">
        <w:rPr>
          <w:rFonts w:ascii="Times New Roman" w:hAnsi="Times New Roman"/>
          <w:sz w:val="22"/>
          <w:szCs w:val="22"/>
          <w:lang w:val="es-PE"/>
        </w:rPr>
        <w:t xml:space="preserve"> </w:t>
      </w:r>
    </w:p>
    <w:p w:rsidR="00D7190C" w:rsidRPr="003104C1" w:rsidRDefault="00D7190C" w:rsidP="00ED7B08">
      <w:pPr>
        <w:widowControl/>
        <w:tabs>
          <w:tab w:val="left" w:pos="1440"/>
          <w:tab w:val="left" w:pos="1800"/>
        </w:tabs>
        <w:jc w:val="both"/>
        <w:rPr>
          <w:rFonts w:ascii="Times New Roman" w:hAnsi="Times New Roman"/>
          <w:sz w:val="22"/>
          <w:szCs w:val="22"/>
          <w:lang w:val="es-PE"/>
        </w:rPr>
      </w:pPr>
    </w:p>
    <w:p w:rsidR="00D7190C" w:rsidRPr="003104C1" w:rsidRDefault="00FC3BED" w:rsidP="00ED7B08">
      <w:pPr>
        <w:keepLines/>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lastRenderedPageBreak/>
        <w:t>En consecuencia,</w:t>
      </w:r>
      <w:r w:rsidR="00D7190C" w:rsidRPr="003104C1">
        <w:rPr>
          <w:rFonts w:ascii="Times New Roman" w:hAnsi="Times New Roman"/>
          <w:sz w:val="22"/>
          <w:szCs w:val="22"/>
          <w:lang w:val="es-PE"/>
        </w:rPr>
        <w:t xml:space="preserve"> es necesario evaluar los aeródromos</w:t>
      </w:r>
      <w:r w:rsidR="008E0DC8" w:rsidRPr="003104C1">
        <w:rPr>
          <w:rFonts w:ascii="Times New Roman" w:hAnsi="Times New Roman"/>
          <w:sz w:val="22"/>
          <w:szCs w:val="22"/>
          <w:lang w:val="es-PE"/>
        </w:rPr>
        <w:t xml:space="preserve"> </w:t>
      </w:r>
      <w:r w:rsidR="00D7190C" w:rsidRPr="003104C1">
        <w:rPr>
          <w:rFonts w:ascii="Times New Roman" w:hAnsi="Times New Roman"/>
          <w:sz w:val="22"/>
          <w:szCs w:val="22"/>
          <w:lang w:val="es-PE"/>
        </w:rPr>
        <w:t>de la región que estén próximos a la saturación, el desarrollo de un</w:t>
      </w:r>
      <w:r w:rsidR="00FD2D56" w:rsidRPr="003104C1">
        <w:rPr>
          <w:rFonts w:ascii="Times New Roman" w:hAnsi="Times New Roman"/>
          <w:sz w:val="22"/>
          <w:szCs w:val="22"/>
          <w:lang w:val="es-PE"/>
        </w:rPr>
        <w:t>a</w:t>
      </w:r>
      <w:r w:rsidR="00D7190C" w:rsidRPr="003104C1">
        <w:rPr>
          <w:rFonts w:ascii="Times New Roman" w:hAnsi="Times New Roman"/>
          <w:sz w:val="22"/>
          <w:szCs w:val="22"/>
          <w:lang w:val="es-PE"/>
        </w:rPr>
        <w:t xml:space="preserve"> guía</w:t>
      </w:r>
      <w:r w:rsidR="00FD2D56" w:rsidRPr="003104C1">
        <w:rPr>
          <w:rFonts w:ascii="Times New Roman" w:hAnsi="Times New Roman"/>
          <w:sz w:val="22"/>
          <w:szCs w:val="22"/>
          <w:lang w:val="es-PE"/>
        </w:rPr>
        <w:t xml:space="preserve"> de orientación</w:t>
      </w:r>
      <w:r w:rsidR="008E0DC8" w:rsidRPr="003104C1">
        <w:rPr>
          <w:rFonts w:ascii="Times New Roman" w:hAnsi="Times New Roman"/>
          <w:sz w:val="22"/>
          <w:szCs w:val="22"/>
          <w:lang w:val="es-PE"/>
        </w:rPr>
        <w:t xml:space="preserve"> </w:t>
      </w:r>
      <w:r w:rsidR="00D7190C" w:rsidRPr="003104C1">
        <w:rPr>
          <w:rFonts w:ascii="Times New Roman" w:hAnsi="Times New Roman"/>
          <w:sz w:val="22"/>
          <w:szCs w:val="22"/>
          <w:lang w:val="es-PE"/>
        </w:rPr>
        <w:t>que contenga en primera medida procedimientos de optimización de la capacidad de las pista con herramientas operacionales como la segregación de pistas, el uso de pistas segmentada a campos de referencia, la optimización de rodajes de aeronaves en superficie y en segunda medida la implementación de la planificación a nueva infraestructura que en los dos casos deberá estar armonizada con el medioambiente</w:t>
      </w:r>
      <w:r w:rsidR="00371753" w:rsidRPr="003104C1">
        <w:rPr>
          <w:rFonts w:ascii="Times New Roman" w:hAnsi="Times New Roman"/>
          <w:sz w:val="22"/>
          <w:szCs w:val="22"/>
          <w:lang w:val="es-PE"/>
        </w:rPr>
        <w:t>.</w:t>
      </w:r>
      <w:r w:rsidR="008E0DC8" w:rsidRPr="003104C1">
        <w:rPr>
          <w:rFonts w:ascii="Times New Roman" w:hAnsi="Times New Roman"/>
          <w:sz w:val="22"/>
          <w:szCs w:val="22"/>
          <w:lang w:val="es-PE"/>
        </w:rPr>
        <w:t xml:space="preserve"> </w:t>
      </w:r>
      <w:r w:rsidR="00D7190C" w:rsidRPr="003104C1">
        <w:rPr>
          <w:rFonts w:ascii="Times New Roman" w:hAnsi="Times New Roman"/>
          <w:sz w:val="22"/>
          <w:szCs w:val="22"/>
          <w:lang w:val="es-PE"/>
        </w:rPr>
        <w:t>La inclusión de cartas de acuerdo operacionales se hacen necesarias en esta nueva condición operacional así como el monitoreo a la optimización de las pistas y sus sistemas complementarios.</w:t>
      </w:r>
    </w:p>
    <w:p w:rsidR="00D7190C" w:rsidRPr="003104C1" w:rsidRDefault="00D7190C" w:rsidP="00ED7B08">
      <w:pPr>
        <w:widowControl/>
        <w:tabs>
          <w:tab w:val="left" w:pos="1440"/>
          <w:tab w:val="left" w:pos="1800"/>
        </w:tabs>
        <w:jc w:val="both"/>
        <w:rPr>
          <w:rFonts w:ascii="Times New Roman" w:hAnsi="Times New Roman"/>
          <w:sz w:val="22"/>
          <w:szCs w:val="22"/>
          <w:lang w:val="es-PE"/>
        </w:rPr>
      </w:pPr>
    </w:p>
    <w:p w:rsidR="00D7190C" w:rsidRPr="003104C1" w:rsidRDefault="001153F3" w:rsidP="00ED7B08">
      <w:pPr>
        <w:widowControl/>
        <w:tabs>
          <w:tab w:val="left" w:pos="1440"/>
          <w:tab w:val="left" w:pos="1800"/>
        </w:tabs>
        <w:rPr>
          <w:rFonts w:ascii="Times New Roman" w:hAnsi="Times New Roman"/>
          <w:b/>
          <w:sz w:val="22"/>
          <w:szCs w:val="22"/>
          <w:lang w:val="es-PE"/>
        </w:rPr>
      </w:pPr>
      <w:r w:rsidRPr="003104C1">
        <w:rPr>
          <w:rFonts w:ascii="Times New Roman" w:hAnsi="Times New Roman"/>
          <w:b/>
          <w:sz w:val="22"/>
          <w:szCs w:val="22"/>
          <w:lang w:val="es-PE"/>
        </w:rPr>
        <w:tab/>
      </w:r>
      <w:r w:rsidR="001A0576" w:rsidRPr="003104C1">
        <w:rPr>
          <w:rFonts w:ascii="Times New Roman" w:hAnsi="Times New Roman"/>
          <w:b/>
          <w:sz w:val="22"/>
          <w:szCs w:val="22"/>
          <w:lang w:val="es-PE"/>
        </w:rPr>
        <w:t>Segurida</w:t>
      </w:r>
      <w:r w:rsidR="00ED7B08" w:rsidRPr="003104C1">
        <w:rPr>
          <w:rFonts w:ascii="Times New Roman" w:hAnsi="Times New Roman"/>
          <w:b/>
          <w:sz w:val="22"/>
          <w:szCs w:val="22"/>
          <w:lang w:val="es-PE"/>
        </w:rPr>
        <w:t>d operacional de pis</w:t>
      </w:r>
      <w:r w:rsidR="0038473A" w:rsidRPr="003104C1">
        <w:rPr>
          <w:rFonts w:ascii="Times New Roman" w:hAnsi="Times New Roman"/>
          <w:b/>
          <w:sz w:val="22"/>
          <w:szCs w:val="22"/>
          <w:lang w:val="es-PE"/>
        </w:rPr>
        <w:t>ta</w:t>
      </w:r>
    </w:p>
    <w:p w:rsidR="00D7190C" w:rsidRPr="003104C1" w:rsidRDefault="00D7190C" w:rsidP="00ED7B08">
      <w:pPr>
        <w:widowControl/>
        <w:tabs>
          <w:tab w:val="left" w:pos="1440"/>
          <w:tab w:val="left" w:pos="1800"/>
        </w:tabs>
        <w:jc w:val="center"/>
        <w:rPr>
          <w:rFonts w:ascii="Times New Roman" w:hAnsi="Times New Roman"/>
          <w:sz w:val="22"/>
          <w:szCs w:val="22"/>
          <w:lang w:val="es-PE"/>
        </w:rPr>
      </w:pPr>
    </w:p>
    <w:p w:rsidR="00D7190C" w:rsidRPr="003104C1" w:rsidRDefault="00D7190C"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La seguridad de las operaciones de aeronave</w:t>
      </w:r>
      <w:r w:rsidR="006A5531" w:rsidRPr="003104C1">
        <w:rPr>
          <w:rFonts w:ascii="Times New Roman" w:hAnsi="Times New Roman"/>
          <w:sz w:val="22"/>
          <w:szCs w:val="22"/>
          <w:lang w:val="es-PE"/>
        </w:rPr>
        <w:t xml:space="preserve">, respecto a condiciones que originan </w:t>
      </w:r>
      <w:r w:rsidRPr="003104C1">
        <w:rPr>
          <w:rFonts w:ascii="Times New Roman" w:hAnsi="Times New Roman"/>
          <w:sz w:val="22"/>
          <w:szCs w:val="22"/>
          <w:lang w:val="es-PE"/>
        </w:rPr>
        <w:t>la</w:t>
      </w:r>
      <w:r w:rsidR="00F6212C" w:rsidRPr="003104C1">
        <w:rPr>
          <w:rFonts w:ascii="Times New Roman" w:hAnsi="Times New Roman"/>
          <w:sz w:val="22"/>
          <w:szCs w:val="22"/>
          <w:lang w:val="es-PE"/>
        </w:rPr>
        <w:t>s</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excursiones de la pista</w:t>
      </w:r>
      <w:r w:rsidR="006A5531" w:rsidRPr="003104C1">
        <w:rPr>
          <w:rFonts w:ascii="Times New Roman" w:hAnsi="Times New Roman"/>
          <w:sz w:val="22"/>
          <w:szCs w:val="22"/>
          <w:lang w:val="es-PE"/>
        </w:rPr>
        <w:t>,</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 xml:space="preserve">pueden depender en gran medida de las condiciones superficiales del pavimento y sus características de comportamiento en diferentes condiciones de clima y de uso, es por esto que identificarlas y gestionar que se encuentren siempre en </w:t>
      </w:r>
      <w:r w:rsidR="00AF13D2" w:rsidRPr="003104C1">
        <w:rPr>
          <w:rFonts w:ascii="Times New Roman" w:hAnsi="Times New Roman"/>
          <w:sz w:val="22"/>
          <w:szCs w:val="22"/>
          <w:lang w:val="es-PE"/>
        </w:rPr>
        <w:t>límites</w:t>
      </w:r>
      <w:r w:rsidRPr="003104C1">
        <w:rPr>
          <w:rFonts w:ascii="Times New Roman" w:hAnsi="Times New Roman"/>
          <w:sz w:val="22"/>
          <w:szCs w:val="22"/>
          <w:lang w:val="es-PE"/>
        </w:rPr>
        <w:t xml:space="preserve"> aceptables favoreces este requisito operacional</w:t>
      </w:r>
      <w:r w:rsidR="00371753" w:rsidRPr="003104C1">
        <w:rPr>
          <w:rFonts w:ascii="Times New Roman" w:hAnsi="Times New Roman"/>
          <w:sz w:val="22"/>
          <w:szCs w:val="22"/>
          <w:lang w:val="es-PE"/>
        </w:rPr>
        <w:t>.</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Estas características son el rozamiento en superficies pavimentadas cubiertas de nieva</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o hielo o mojadas,</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la lisura de la superficie de la pista, la capacidad de drenaje superficial y la contaminación por caucho, son relevantes.</w:t>
      </w:r>
    </w:p>
    <w:p w:rsidR="00D7190C" w:rsidRPr="003104C1" w:rsidRDefault="00D7190C" w:rsidP="00ED7B08">
      <w:pPr>
        <w:widowControl/>
        <w:tabs>
          <w:tab w:val="left" w:pos="1440"/>
          <w:tab w:val="left" w:pos="1800"/>
        </w:tabs>
        <w:jc w:val="both"/>
        <w:rPr>
          <w:rFonts w:ascii="Times New Roman" w:hAnsi="Times New Roman"/>
          <w:sz w:val="22"/>
          <w:szCs w:val="22"/>
          <w:lang w:val="es-PE"/>
        </w:rPr>
      </w:pPr>
    </w:p>
    <w:p w:rsidR="006C3087" w:rsidRPr="003104C1" w:rsidRDefault="00D7190C"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Lo anterior requiere desarrollar un plan de acción regional que permita identificar estos requisitos de seguridad de la superficie de la pista y el aseguramiento </w:t>
      </w:r>
      <w:r w:rsidR="00110944" w:rsidRPr="003104C1">
        <w:rPr>
          <w:rFonts w:ascii="Times New Roman" w:hAnsi="Times New Roman"/>
          <w:sz w:val="22"/>
          <w:szCs w:val="22"/>
          <w:lang w:val="es-PE"/>
        </w:rPr>
        <w:t>de un</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nivel de riesgo aceptable SMS</w:t>
      </w:r>
      <w:r w:rsidR="00371753" w:rsidRPr="003104C1">
        <w:rPr>
          <w:rFonts w:ascii="Times New Roman" w:hAnsi="Times New Roman"/>
          <w:sz w:val="22"/>
          <w:szCs w:val="22"/>
          <w:lang w:val="es-PE"/>
        </w:rPr>
        <w:t>.</w:t>
      </w:r>
      <w:r w:rsidR="008E0DC8" w:rsidRPr="003104C1">
        <w:rPr>
          <w:rFonts w:ascii="Times New Roman" w:hAnsi="Times New Roman"/>
          <w:sz w:val="22"/>
          <w:szCs w:val="22"/>
          <w:lang w:val="es-PE"/>
        </w:rPr>
        <w:t xml:space="preserve"> </w:t>
      </w:r>
    </w:p>
    <w:p w:rsidR="006C3087" w:rsidRPr="003104C1" w:rsidRDefault="006C3087" w:rsidP="00ED7B08">
      <w:pPr>
        <w:widowControl/>
        <w:tabs>
          <w:tab w:val="left" w:pos="1440"/>
          <w:tab w:val="left" w:pos="1800"/>
        </w:tabs>
        <w:jc w:val="both"/>
        <w:rPr>
          <w:rFonts w:ascii="Times New Roman" w:hAnsi="Times New Roman"/>
          <w:sz w:val="22"/>
          <w:szCs w:val="22"/>
          <w:lang w:val="es-PE"/>
        </w:rPr>
      </w:pPr>
    </w:p>
    <w:p w:rsidR="006C3087" w:rsidRPr="003104C1" w:rsidRDefault="004479B3"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A</w:t>
      </w:r>
      <w:r w:rsidR="00110944" w:rsidRPr="003104C1">
        <w:rPr>
          <w:rFonts w:ascii="Times New Roman" w:hAnsi="Times New Roman"/>
          <w:sz w:val="22"/>
          <w:szCs w:val="22"/>
          <w:lang w:val="es-PE"/>
        </w:rPr>
        <w:t xml:space="preserve">simismo, </w:t>
      </w:r>
      <w:r w:rsidR="006C3087" w:rsidRPr="003104C1">
        <w:rPr>
          <w:rFonts w:ascii="Times New Roman" w:hAnsi="Times New Roman"/>
          <w:sz w:val="22"/>
          <w:szCs w:val="22"/>
          <w:lang w:val="es-PE"/>
        </w:rPr>
        <w:t xml:space="preserve">los explotadores de aeródromos deben </w:t>
      </w:r>
      <w:r w:rsidR="00D7190C" w:rsidRPr="003104C1">
        <w:rPr>
          <w:rFonts w:ascii="Times New Roman" w:hAnsi="Times New Roman"/>
          <w:sz w:val="22"/>
          <w:szCs w:val="22"/>
          <w:lang w:val="es-PE"/>
        </w:rPr>
        <w:t>notifica</w:t>
      </w:r>
      <w:r w:rsidR="006C3087" w:rsidRPr="003104C1">
        <w:rPr>
          <w:rFonts w:ascii="Times New Roman" w:hAnsi="Times New Roman"/>
          <w:sz w:val="22"/>
          <w:szCs w:val="22"/>
          <w:lang w:val="es-PE"/>
        </w:rPr>
        <w:t>r</w:t>
      </w:r>
      <w:r w:rsidR="008E0DC8" w:rsidRPr="003104C1">
        <w:rPr>
          <w:rFonts w:ascii="Times New Roman" w:hAnsi="Times New Roman"/>
          <w:sz w:val="22"/>
          <w:szCs w:val="22"/>
          <w:lang w:val="es-PE"/>
        </w:rPr>
        <w:t xml:space="preserve"> </w:t>
      </w:r>
      <w:r w:rsidR="00D7190C" w:rsidRPr="003104C1">
        <w:rPr>
          <w:rFonts w:ascii="Times New Roman" w:hAnsi="Times New Roman"/>
          <w:sz w:val="22"/>
          <w:szCs w:val="22"/>
          <w:lang w:val="es-PE"/>
        </w:rPr>
        <w:t>estas condiciones operativas a los usuarios</w:t>
      </w:r>
      <w:r w:rsidR="00110944" w:rsidRPr="003104C1">
        <w:rPr>
          <w:rFonts w:ascii="Times New Roman" w:hAnsi="Times New Roman"/>
          <w:sz w:val="22"/>
          <w:szCs w:val="22"/>
          <w:lang w:val="es-PE"/>
        </w:rPr>
        <w:t>, autoridades y proveedores</w:t>
      </w:r>
      <w:r w:rsidR="006C3087" w:rsidRPr="003104C1">
        <w:rPr>
          <w:rFonts w:ascii="Times New Roman" w:hAnsi="Times New Roman"/>
          <w:sz w:val="22"/>
          <w:szCs w:val="22"/>
          <w:lang w:val="es-PE"/>
        </w:rPr>
        <w:t xml:space="preserve"> como requisito que garantice la adecuada difusión</w:t>
      </w:r>
      <w:r w:rsidR="00371753" w:rsidRPr="003104C1">
        <w:rPr>
          <w:rFonts w:ascii="Times New Roman" w:hAnsi="Times New Roman"/>
          <w:sz w:val="22"/>
          <w:szCs w:val="22"/>
          <w:lang w:val="es-PE"/>
        </w:rPr>
        <w:t>.</w:t>
      </w:r>
      <w:r w:rsidR="008E0DC8" w:rsidRPr="003104C1">
        <w:rPr>
          <w:rFonts w:ascii="Times New Roman" w:hAnsi="Times New Roman"/>
          <w:sz w:val="22"/>
          <w:szCs w:val="22"/>
          <w:lang w:val="es-PE"/>
        </w:rPr>
        <w:t xml:space="preserve"> </w:t>
      </w:r>
    </w:p>
    <w:p w:rsidR="006C3087" w:rsidRPr="003104C1" w:rsidRDefault="006C3087" w:rsidP="00ED7B08">
      <w:pPr>
        <w:widowControl/>
        <w:tabs>
          <w:tab w:val="left" w:pos="1440"/>
          <w:tab w:val="left" w:pos="1800"/>
        </w:tabs>
        <w:jc w:val="both"/>
        <w:rPr>
          <w:rFonts w:ascii="Times New Roman" w:hAnsi="Times New Roman"/>
          <w:sz w:val="22"/>
          <w:szCs w:val="22"/>
          <w:lang w:val="es-PE"/>
        </w:rPr>
      </w:pPr>
    </w:p>
    <w:p w:rsidR="00D7190C" w:rsidRPr="003104C1" w:rsidRDefault="006C3087"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3104C1">
        <w:rPr>
          <w:rFonts w:ascii="Times New Roman" w:hAnsi="Times New Roman"/>
          <w:sz w:val="22"/>
          <w:szCs w:val="22"/>
          <w:lang w:val="es-PE"/>
        </w:rPr>
        <w:t xml:space="preserve">Los </w:t>
      </w:r>
      <w:r w:rsidR="000C7971" w:rsidRPr="003104C1">
        <w:rPr>
          <w:rFonts w:ascii="Times New Roman" w:hAnsi="Times New Roman"/>
          <w:sz w:val="22"/>
          <w:szCs w:val="22"/>
          <w:lang w:val="es-PE"/>
        </w:rPr>
        <w:t>Estados</w:t>
      </w:r>
      <w:r w:rsidRPr="003104C1">
        <w:rPr>
          <w:rFonts w:ascii="Times New Roman" w:hAnsi="Times New Roman"/>
          <w:sz w:val="22"/>
          <w:szCs w:val="22"/>
          <w:lang w:val="es-PE"/>
        </w:rPr>
        <w:t xml:space="preserve"> deben monitorear el progreso del programa y dicha</w:t>
      </w:r>
      <w:r w:rsidR="008E0DC8" w:rsidRPr="003104C1">
        <w:rPr>
          <w:rFonts w:ascii="Times New Roman" w:hAnsi="Times New Roman"/>
          <w:sz w:val="22"/>
          <w:szCs w:val="22"/>
          <w:lang w:val="es-PE"/>
        </w:rPr>
        <w:t xml:space="preserve"> </w:t>
      </w:r>
      <w:r w:rsidRPr="003104C1">
        <w:rPr>
          <w:rFonts w:ascii="Times New Roman" w:hAnsi="Times New Roman"/>
          <w:sz w:val="22"/>
          <w:szCs w:val="22"/>
          <w:lang w:val="es-PE"/>
        </w:rPr>
        <w:t xml:space="preserve">información deberá ser suministrada a la OACI, para </w:t>
      </w:r>
      <w:r w:rsidR="00C138A3" w:rsidRPr="003104C1">
        <w:rPr>
          <w:rFonts w:ascii="Times New Roman" w:hAnsi="Times New Roman"/>
          <w:sz w:val="22"/>
          <w:szCs w:val="22"/>
          <w:lang w:val="es-PE"/>
        </w:rPr>
        <w:t xml:space="preserve">contribuir a </w:t>
      </w:r>
      <w:r w:rsidRPr="003104C1">
        <w:rPr>
          <w:rFonts w:ascii="Times New Roman" w:hAnsi="Times New Roman"/>
          <w:sz w:val="22"/>
          <w:szCs w:val="22"/>
          <w:lang w:val="es-PE"/>
        </w:rPr>
        <w:t xml:space="preserve">la medición permanente de </w:t>
      </w:r>
      <w:r w:rsidR="007E3B0B" w:rsidRPr="003104C1">
        <w:rPr>
          <w:rFonts w:ascii="Times New Roman" w:hAnsi="Times New Roman"/>
          <w:sz w:val="22"/>
          <w:szCs w:val="22"/>
          <w:lang w:val="es-PE"/>
        </w:rPr>
        <w:t xml:space="preserve">la </w:t>
      </w:r>
      <w:r w:rsidR="00D7190C" w:rsidRPr="003104C1">
        <w:rPr>
          <w:rFonts w:ascii="Times New Roman" w:hAnsi="Times New Roman"/>
          <w:sz w:val="22"/>
          <w:szCs w:val="22"/>
          <w:lang w:val="es-PE"/>
        </w:rPr>
        <w:t>seguridad operacional</w:t>
      </w:r>
      <w:r w:rsidRPr="003104C1">
        <w:rPr>
          <w:rFonts w:ascii="Times New Roman" w:hAnsi="Times New Roman"/>
          <w:sz w:val="22"/>
          <w:szCs w:val="22"/>
          <w:lang w:val="es-PE"/>
        </w:rPr>
        <w:t>.</w:t>
      </w:r>
    </w:p>
    <w:p w:rsidR="00477F2F" w:rsidRDefault="00477F2F" w:rsidP="00ED7B08">
      <w:pPr>
        <w:widowControl/>
        <w:tabs>
          <w:tab w:val="left" w:pos="1440"/>
          <w:tab w:val="left" w:pos="1800"/>
        </w:tabs>
        <w:jc w:val="both"/>
        <w:rPr>
          <w:rFonts w:ascii="Times New Roman" w:hAnsi="Times New Roman"/>
          <w:sz w:val="22"/>
          <w:szCs w:val="22"/>
          <w:lang w:val="es-PE"/>
        </w:rPr>
      </w:pPr>
    </w:p>
    <w:p w:rsidR="00397526" w:rsidRPr="00D14523" w:rsidRDefault="00397526" w:rsidP="00ED7B08">
      <w:pPr>
        <w:widowControl/>
        <w:numPr>
          <w:ilvl w:val="1"/>
          <w:numId w:val="2"/>
        </w:numPr>
        <w:tabs>
          <w:tab w:val="clear" w:pos="2160"/>
          <w:tab w:val="left" w:pos="1440"/>
          <w:tab w:val="left" w:pos="1800"/>
        </w:tabs>
        <w:jc w:val="both"/>
        <w:rPr>
          <w:rFonts w:ascii="Times New Roman" w:hAnsi="Times New Roman"/>
          <w:b/>
          <w:sz w:val="22"/>
          <w:szCs w:val="22"/>
          <w:lang w:val="es-PE"/>
        </w:rPr>
      </w:pPr>
      <w:r w:rsidRPr="00D14523">
        <w:rPr>
          <w:rFonts w:ascii="Times New Roman" w:hAnsi="Times New Roman"/>
          <w:b/>
          <w:sz w:val="22"/>
          <w:szCs w:val="22"/>
          <w:lang w:val="es-PE"/>
        </w:rPr>
        <w:t>Alineación con el ASBU</w:t>
      </w:r>
    </w:p>
    <w:p w:rsidR="00397526" w:rsidRPr="00D14523" w:rsidRDefault="00397526" w:rsidP="00ED7B08">
      <w:pPr>
        <w:widowControl/>
        <w:tabs>
          <w:tab w:val="left" w:pos="1440"/>
          <w:tab w:val="left" w:pos="1800"/>
        </w:tabs>
        <w:jc w:val="both"/>
        <w:rPr>
          <w:rFonts w:ascii="Times New Roman" w:hAnsi="Times New Roman"/>
          <w:sz w:val="22"/>
          <w:szCs w:val="22"/>
          <w:lang w:val="es-PE"/>
        </w:rPr>
      </w:pPr>
    </w:p>
    <w:p w:rsidR="00397526" w:rsidRPr="00D14523" w:rsidRDefault="00397526"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D14523">
        <w:rPr>
          <w:rFonts w:ascii="Times New Roman" w:hAnsi="Times New Roman"/>
          <w:sz w:val="22"/>
          <w:szCs w:val="22"/>
          <w:lang w:val="es-PE"/>
        </w:rPr>
        <w:t xml:space="preserve">De los módulos del bloque 0 del ASBU considerados para la región SAM en el área AGA (Capitulo) contribuyen los </w:t>
      </w:r>
      <w:r w:rsidR="00A729DF" w:rsidRPr="00D14523">
        <w:rPr>
          <w:rFonts w:ascii="Times New Roman" w:hAnsi="Times New Roman"/>
          <w:sz w:val="22"/>
          <w:szCs w:val="22"/>
          <w:lang w:val="es-PE"/>
        </w:rPr>
        <w:t>módulos</w:t>
      </w:r>
      <w:r w:rsidRPr="00D14523">
        <w:rPr>
          <w:rFonts w:ascii="Times New Roman" w:hAnsi="Times New Roman"/>
          <w:sz w:val="22"/>
          <w:szCs w:val="22"/>
          <w:lang w:val="es-PE"/>
        </w:rPr>
        <w:t xml:space="preserve"> B0</w:t>
      </w:r>
      <w:r w:rsidR="00121A51">
        <w:rPr>
          <w:rFonts w:ascii="Times New Roman" w:hAnsi="Times New Roman"/>
          <w:sz w:val="22"/>
          <w:szCs w:val="22"/>
          <w:lang w:val="es-PE"/>
        </w:rPr>
        <w:t>-</w:t>
      </w:r>
      <w:r w:rsidRPr="00D14523">
        <w:rPr>
          <w:rFonts w:ascii="Times New Roman" w:hAnsi="Times New Roman"/>
          <w:sz w:val="22"/>
          <w:szCs w:val="22"/>
          <w:lang w:val="es-PE"/>
        </w:rPr>
        <w:t>15, B0</w:t>
      </w:r>
      <w:r w:rsidR="00121A51">
        <w:rPr>
          <w:rFonts w:ascii="Times New Roman" w:hAnsi="Times New Roman"/>
          <w:sz w:val="22"/>
          <w:szCs w:val="22"/>
          <w:lang w:val="es-PE"/>
        </w:rPr>
        <w:t>-</w:t>
      </w:r>
      <w:r w:rsidRPr="00D14523">
        <w:rPr>
          <w:rFonts w:ascii="Times New Roman" w:hAnsi="Times New Roman"/>
          <w:sz w:val="22"/>
          <w:szCs w:val="22"/>
          <w:lang w:val="es-PE"/>
        </w:rPr>
        <w:t>80, B0</w:t>
      </w:r>
      <w:r w:rsidR="00121A51">
        <w:rPr>
          <w:rFonts w:ascii="Times New Roman" w:hAnsi="Times New Roman"/>
          <w:sz w:val="22"/>
          <w:szCs w:val="22"/>
          <w:lang w:val="es-PE"/>
        </w:rPr>
        <w:t>-</w:t>
      </w:r>
      <w:r w:rsidRPr="00D14523">
        <w:rPr>
          <w:rFonts w:ascii="Times New Roman" w:hAnsi="Times New Roman"/>
          <w:sz w:val="22"/>
          <w:szCs w:val="22"/>
          <w:lang w:val="es-PE"/>
        </w:rPr>
        <w:t xml:space="preserve">75 </w:t>
      </w:r>
      <w:r w:rsidR="007F37C6">
        <w:rPr>
          <w:rFonts w:ascii="Times New Roman" w:hAnsi="Times New Roman"/>
          <w:sz w:val="22"/>
          <w:szCs w:val="22"/>
          <w:lang w:val="es-PE"/>
        </w:rPr>
        <w:t xml:space="preserve">de la PIA 1 y </w:t>
      </w:r>
      <w:r w:rsidRPr="00D14523">
        <w:rPr>
          <w:rFonts w:ascii="Times New Roman" w:hAnsi="Times New Roman"/>
          <w:sz w:val="22"/>
          <w:szCs w:val="22"/>
          <w:lang w:val="es-PE"/>
        </w:rPr>
        <w:t>B0</w:t>
      </w:r>
      <w:r w:rsidR="00121A51">
        <w:rPr>
          <w:rFonts w:ascii="Times New Roman" w:hAnsi="Times New Roman"/>
          <w:sz w:val="22"/>
          <w:szCs w:val="22"/>
          <w:lang w:val="es-PE"/>
        </w:rPr>
        <w:t>-</w:t>
      </w:r>
      <w:r w:rsidRPr="00D14523">
        <w:rPr>
          <w:rFonts w:ascii="Times New Roman" w:hAnsi="Times New Roman"/>
          <w:sz w:val="22"/>
          <w:szCs w:val="22"/>
          <w:lang w:val="es-PE"/>
        </w:rPr>
        <w:t>30</w:t>
      </w:r>
      <w:r w:rsidR="007F37C6">
        <w:rPr>
          <w:rFonts w:ascii="Times New Roman" w:hAnsi="Times New Roman"/>
          <w:sz w:val="22"/>
          <w:szCs w:val="22"/>
          <w:lang w:val="es-PE"/>
        </w:rPr>
        <w:t xml:space="preserve"> de la PIA 2</w:t>
      </w:r>
      <w:r w:rsidR="00A729DF" w:rsidRPr="00D14523">
        <w:rPr>
          <w:rFonts w:ascii="Times New Roman" w:hAnsi="Times New Roman"/>
          <w:sz w:val="22"/>
          <w:szCs w:val="22"/>
          <w:lang w:val="es-PE"/>
        </w:rPr>
        <w:t>.</w:t>
      </w:r>
    </w:p>
    <w:p w:rsidR="00A729DF" w:rsidRDefault="00A729DF" w:rsidP="00ED7B08">
      <w:pPr>
        <w:widowControl/>
        <w:tabs>
          <w:tab w:val="left" w:pos="1440"/>
          <w:tab w:val="left" w:pos="1800"/>
        </w:tabs>
        <w:jc w:val="both"/>
        <w:rPr>
          <w:rFonts w:ascii="Times New Roman" w:hAnsi="Times New Roman"/>
          <w:sz w:val="22"/>
          <w:szCs w:val="22"/>
          <w:lang w:val="es-PE"/>
        </w:rPr>
      </w:pPr>
    </w:p>
    <w:p w:rsidR="00A729DF" w:rsidRPr="007F37C6" w:rsidRDefault="00A729DF" w:rsidP="00ED7B08">
      <w:pPr>
        <w:widowControl/>
        <w:numPr>
          <w:ilvl w:val="2"/>
          <w:numId w:val="2"/>
        </w:numPr>
        <w:tabs>
          <w:tab w:val="clear" w:pos="2160"/>
          <w:tab w:val="left" w:pos="1440"/>
          <w:tab w:val="left" w:pos="1800"/>
        </w:tabs>
        <w:jc w:val="both"/>
        <w:rPr>
          <w:rFonts w:ascii="Times New Roman" w:hAnsi="Times New Roman"/>
          <w:sz w:val="22"/>
          <w:szCs w:val="22"/>
          <w:lang w:val="es-PE"/>
        </w:rPr>
      </w:pPr>
      <w:r w:rsidRPr="007F37C6">
        <w:rPr>
          <w:rFonts w:ascii="Times New Roman" w:hAnsi="Times New Roman"/>
          <w:sz w:val="22"/>
          <w:szCs w:val="22"/>
          <w:lang w:val="es-PE"/>
        </w:rPr>
        <w:t>A continuación se indican los PFF del área AGA indicados en el párrafo 9.3.2 Que contribuyen con los módulos del ASBU del bloque 0 indicados en el párrafo 9.4.1</w:t>
      </w:r>
      <w:r w:rsidR="00ED7B08" w:rsidRPr="007F37C6">
        <w:rPr>
          <w:rFonts w:ascii="Times New Roman" w:hAnsi="Times New Roman"/>
          <w:sz w:val="22"/>
          <w:szCs w:val="22"/>
          <w:lang w:val="es-PE"/>
        </w:rPr>
        <w:t>:</w:t>
      </w:r>
    </w:p>
    <w:p w:rsidR="00854E05" w:rsidRDefault="00854E05" w:rsidP="00D14523">
      <w:pPr>
        <w:widowControl/>
        <w:tabs>
          <w:tab w:val="left" w:pos="1440"/>
          <w:tab w:val="left" w:pos="1800"/>
        </w:tabs>
        <w:rPr>
          <w:rFonts w:ascii="Times New Roman" w:hAnsi="Times New Roman"/>
          <w:sz w:val="22"/>
          <w:szCs w:val="22"/>
          <w:lang w:val="es-PE"/>
        </w:rPr>
      </w:pPr>
    </w:p>
    <w:p w:rsidR="007F37C6" w:rsidRDefault="007F37C6" w:rsidP="007F37C6">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7F37C6">
        <w:rPr>
          <w:rFonts w:ascii="Times New Roman" w:hAnsi="Times New Roman"/>
          <w:sz w:val="22"/>
          <w:szCs w:val="22"/>
          <w:lang w:val="es-PE"/>
        </w:rPr>
        <w:t>PFF SAM AGA/01</w:t>
      </w:r>
      <w:r>
        <w:rPr>
          <w:rFonts w:ascii="Times New Roman" w:hAnsi="Times New Roman"/>
          <w:sz w:val="22"/>
          <w:szCs w:val="22"/>
          <w:lang w:val="es-PE"/>
        </w:rPr>
        <w:t xml:space="preserve"> - </w:t>
      </w:r>
      <w:r w:rsidRPr="007F37C6">
        <w:rPr>
          <w:rFonts w:ascii="Times New Roman" w:hAnsi="Times New Roman"/>
          <w:i/>
          <w:sz w:val="22"/>
          <w:szCs w:val="22"/>
          <w:lang w:val="es-PE"/>
        </w:rPr>
        <w:t>Calidad y disponibilidad de los datos aeronáuticos</w:t>
      </w:r>
      <w:r>
        <w:rPr>
          <w:rFonts w:ascii="Times New Roman" w:hAnsi="Times New Roman"/>
          <w:sz w:val="22"/>
          <w:szCs w:val="22"/>
          <w:lang w:val="es-PE"/>
        </w:rPr>
        <w:t>, con el módulo B0-30;</w:t>
      </w:r>
    </w:p>
    <w:p w:rsidR="007F37C6" w:rsidRPr="007F37C6" w:rsidRDefault="007F37C6" w:rsidP="007F37C6">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7F37C6">
        <w:rPr>
          <w:rFonts w:ascii="Times New Roman" w:hAnsi="Times New Roman"/>
          <w:sz w:val="22"/>
          <w:szCs w:val="22"/>
          <w:lang w:val="es-PE"/>
        </w:rPr>
        <w:t xml:space="preserve"> PFF SAM </w:t>
      </w:r>
      <w:bookmarkStart w:id="0" w:name="_GoBack"/>
      <w:bookmarkEnd w:id="0"/>
      <w:r w:rsidRPr="007F37C6">
        <w:rPr>
          <w:rFonts w:ascii="Times New Roman" w:hAnsi="Times New Roman"/>
          <w:sz w:val="22"/>
          <w:szCs w:val="22"/>
          <w:lang w:val="es-PE"/>
        </w:rPr>
        <w:t xml:space="preserve">AGA/02 - </w:t>
      </w:r>
      <w:r w:rsidRPr="007F37C6">
        <w:rPr>
          <w:rFonts w:ascii="Times New Roman" w:hAnsi="Times New Roman"/>
          <w:i/>
          <w:sz w:val="22"/>
          <w:szCs w:val="22"/>
          <w:lang w:val="es-PE"/>
        </w:rPr>
        <w:t>Certificación de aeródromos</w:t>
      </w:r>
      <w:r w:rsidRPr="007F37C6">
        <w:rPr>
          <w:rFonts w:ascii="Times New Roman" w:hAnsi="Times New Roman"/>
          <w:sz w:val="22"/>
          <w:szCs w:val="22"/>
          <w:lang w:val="es-PE"/>
        </w:rPr>
        <w:t>, con el módulo</w:t>
      </w:r>
      <w:r>
        <w:rPr>
          <w:rFonts w:ascii="Times New Roman" w:hAnsi="Times New Roman"/>
          <w:sz w:val="22"/>
          <w:szCs w:val="22"/>
          <w:lang w:val="es-PE"/>
        </w:rPr>
        <w:t xml:space="preserve"> B0-80</w:t>
      </w:r>
      <w:r w:rsidRPr="007F37C6">
        <w:rPr>
          <w:rFonts w:ascii="Times New Roman" w:hAnsi="Times New Roman"/>
          <w:sz w:val="22"/>
          <w:szCs w:val="22"/>
          <w:lang w:val="es-PE"/>
        </w:rPr>
        <w:t>;</w:t>
      </w:r>
    </w:p>
    <w:p w:rsidR="007F37C6" w:rsidRPr="007F37C6" w:rsidRDefault="007F37C6" w:rsidP="007F37C6">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7F37C6">
        <w:rPr>
          <w:rFonts w:ascii="Times New Roman" w:hAnsi="Times New Roman"/>
          <w:sz w:val="22"/>
          <w:szCs w:val="22"/>
          <w:lang w:val="es-PE"/>
        </w:rPr>
        <w:t>PFF SAM AGA/03</w:t>
      </w:r>
      <w:r>
        <w:rPr>
          <w:rFonts w:ascii="Times New Roman" w:hAnsi="Times New Roman"/>
          <w:sz w:val="22"/>
          <w:szCs w:val="22"/>
          <w:lang w:val="es-PE"/>
        </w:rPr>
        <w:t xml:space="preserve"> - </w:t>
      </w:r>
      <w:r w:rsidRPr="007F37C6">
        <w:rPr>
          <w:rFonts w:ascii="Times New Roman" w:hAnsi="Times New Roman"/>
          <w:i/>
          <w:sz w:val="22"/>
          <w:szCs w:val="22"/>
          <w:lang w:val="es-PE"/>
        </w:rPr>
        <w:t>Operaciones seguras en aeródromos que no cumplen con SARPS de OACI</w:t>
      </w:r>
      <w:r>
        <w:rPr>
          <w:rFonts w:ascii="Times New Roman" w:hAnsi="Times New Roman"/>
          <w:sz w:val="22"/>
          <w:szCs w:val="22"/>
          <w:lang w:val="es-PE"/>
        </w:rPr>
        <w:t>, con el módulo B0-80</w:t>
      </w:r>
      <w:r w:rsidRPr="007F37C6">
        <w:rPr>
          <w:rFonts w:ascii="Times New Roman" w:hAnsi="Times New Roman"/>
          <w:sz w:val="22"/>
          <w:szCs w:val="22"/>
          <w:lang w:val="es-PE"/>
        </w:rPr>
        <w:t>;</w:t>
      </w:r>
    </w:p>
    <w:p w:rsidR="007F37C6" w:rsidRPr="007F37C6" w:rsidRDefault="007F37C6" w:rsidP="007F37C6">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7F37C6">
        <w:rPr>
          <w:rFonts w:ascii="Times New Roman" w:hAnsi="Times New Roman"/>
          <w:sz w:val="22"/>
          <w:szCs w:val="22"/>
          <w:lang w:val="es-PE"/>
        </w:rPr>
        <w:t>PFF SAM AGA/04</w:t>
      </w:r>
      <w:r>
        <w:rPr>
          <w:rFonts w:ascii="Times New Roman" w:hAnsi="Times New Roman"/>
          <w:sz w:val="22"/>
          <w:szCs w:val="22"/>
          <w:lang w:val="es-PE"/>
        </w:rPr>
        <w:t xml:space="preserve"> - </w:t>
      </w:r>
      <w:r w:rsidRPr="007F37C6">
        <w:rPr>
          <w:rFonts w:ascii="Times New Roman" w:hAnsi="Times New Roman"/>
          <w:i/>
          <w:sz w:val="22"/>
          <w:szCs w:val="22"/>
          <w:lang w:val="es-PE"/>
        </w:rPr>
        <w:t>Mejoras de las características físicas y operacionales del aeródromo</w:t>
      </w:r>
      <w:r>
        <w:rPr>
          <w:rFonts w:ascii="Times New Roman" w:hAnsi="Times New Roman"/>
          <w:sz w:val="22"/>
          <w:szCs w:val="22"/>
          <w:lang w:val="es-PE"/>
        </w:rPr>
        <w:t>, con los módulos B0-15 y B0-75</w:t>
      </w:r>
      <w:r w:rsidRPr="007F37C6">
        <w:rPr>
          <w:rFonts w:ascii="Times New Roman" w:hAnsi="Times New Roman"/>
          <w:sz w:val="22"/>
          <w:szCs w:val="22"/>
          <w:lang w:val="es-PE"/>
        </w:rPr>
        <w:t>; y</w:t>
      </w:r>
    </w:p>
    <w:p w:rsidR="007F37C6" w:rsidRPr="00460699" w:rsidRDefault="007F37C6" w:rsidP="007F37C6">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460699">
        <w:rPr>
          <w:rFonts w:ascii="Times New Roman" w:hAnsi="Times New Roman"/>
          <w:sz w:val="22"/>
          <w:szCs w:val="22"/>
          <w:lang w:val="es-PE"/>
        </w:rPr>
        <w:t xml:space="preserve">PFF SAM AGA/05 - </w:t>
      </w:r>
      <w:r w:rsidRPr="00460699">
        <w:rPr>
          <w:rFonts w:ascii="Times New Roman" w:hAnsi="Times New Roman"/>
          <w:i/>
          <w:sz w:val="22"/>
          <w:szCs w:val="22"/>
          <w:lang w:val="es-PE"/>
        </w:rPr>
        <w:t>Seguridad operacional de pista</w:t>
      </w:r>
      <w:r w:rsidR="00460699" w:rsidRPr="00460699">
        <w:rPr>
          <w:rFonts w:ascii="Times New Roman" w:hAnsi="Times New Roman"/>
          <w:sz w:val="22"/>
          <w:szCs w:val="22"/>
          <w:lang w:val="es-PE"/>
        </w:rPr>
        <w:t>.</w:t>
      </w:r>
    </w:p>
    <w:p w:rsidR="00854E05" w:rsidRPr="007F37C6" w:rsidRDefault="00854E05" w:rsidP="00ED7B08">
      <w:pPr>
        <w:widowControl/>
        <w:tabs>
          <w:tab w:val="left" w:pos="1440"/>
          <w:tab w:val="left" w:pos="1800"/>
        </w:tabs>
        <w:jc w:val="both"/>
        <w:rPr>
          <w:rFonts w:ascii="Times New Roman" w:hAnsi="Times New Roman"/>
          <w:sz w:val="22"/>
          <w:szCs w:val="22"/>
          <w:lang w:val="es-PE"/>
        </w:rPr>
      </w:pPr>
    </w:p>
    <w:sectPr w:rsidR="00854E05" w:rsidRPr="007F37C6" w:rsidSect="00B16E2B">
      <w:headerReference w:type="even" r:id="rId8"/>
      <w:headerReference w:type="default" r:id="rId9"/>
      <w:headerReference w:type="first" r:id="rId10"/>
      <w:endnotePr>
        <w:numFmt w:val="decimal"/>
      </w:endnotePr>
      <w:type w:val="continuous"/>
      <w:pgSz w:w="12240" w:h="15840" w:code="1"/>
      <w:pgMar w:top="1440" w:right="1440" w:bottom="1440" w:left="1440" w:header="706" w:footer="706" w:gutter="0"/>
      <w:pgNumType w:start="44"/>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E3D" w:rsidRDefault="009B4E3D">
      <w:r>
        <w:separator/>
      </w:r>
    </w:p>
  </w:endnote>
  <w:endnote w:type="continuationSeparator" w:id="0">
    <w:p w:rsidR="009B4E3D" w:rsidRDefault="009B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CBIMG+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utura Book">
    <w:altName w:val="Futura Book"/>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E3D" w:rsidRDefault="009B4E3D">
      <w:r>
        <w:separator/>
      </w:r>
    </w:p>
  </w:footnote>
  <w:footnote w:type="continuationSeparator" w:id="0">
    <w:p w:rsidR="009B4E3D" w:rsidRDefault="009B4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A71" w:rsidRDefault="00560A71" w:rsidP="00371753">
    <w:pPr>
      <w:tabs>
        <w:tab w:val="center" w:pos="4500"/>
        <w:tab w:val="right" w:pos="9360"/>
      </w:tabs>
      <w:jc w:val="center"/>
      <w:rPr>
        <w:rStyle w:val="PageNumber"/>
        <w:rFonts w:ascii="Times New Roman" w:hAnsi="Times New Roman"/>
        <w:sz w:val="22"/>
        <w:szCs w:val="22"/>
      </w:rPr>
    </w:pPr>
    <w:r>
      <w:rPr>
        <w:rFonts w:ascii="Times New Roman" w:hAnsi="Times New Roman"/>
        <w:sz w:val="22"/>
        <w:szCs w:val="22"/>
      </w:rPr>
      <w:t xml:space="preserve">- </w:t>
    </w:r>
    <w:r w:rsidRPr="00095638">
      <w:rPr>
        <w:rStyle w:val="PageNumber"/>
        <w:rFonts w:ascii="Times New Roman" w:hAnsi="Times New Roman"/>
        <w:sz w:val="22"/>
        <w:szCs w:val="22"/>
      </w:rPr>
      <w:fldChar w:fldCharType="begin"/>
    </w:r>
    <w:r w:rsidRPr="00633025">
      <w:rPr>
        <w:rStyle w:val="PageNumber"/>
        <w:rFonts w:ascii="Times New Roman" w:hAnsi="Times New Roman"/>
        <w:sz w:val="22"/>
        <w:szCs w:val="22"/>
      </w:rPr>
      <w:instrText xml:space="preserve"> PAGE </w:instrText>
    </w:r>
    <w:r w:rsidRPr="00095638">
      <w:rPr>
        <w:rStyle w:val="PageNumber"/>
        <w:rFonts w:ascii="Times New Roman" w:hAnsi="Times New Roman"/>
        <w:sz w:val="22"/>
        <w:szCs w:val="22"/>
      </w:rPr>
      <w:fldChar w:fldCharType="separate"/>
    </w:r>
    <w:r>
      <w:rPr>
        <w:rStyle w:val="PageNumber"/>
        <w:rFonts w:ascii="Times New Roman" w:hAnsi="Times New Roman"/>
        <w:noProof/>
        <w:sz w:val="22"/>
        <w:szCs w:val="22"/>
      </w:rPr>
      <w:t>8</w:t>
    </w:r>
    <w:r w:rsidRPr="00095638">
      <w:rPr>
        <w:rStyle w:val="PageNumber"/>
        <w:rFonts w:ascii="Times New Roman" w:hAnsi="Times New Roman"/>
        <w:sz w:val="22"/>
        <w:szCs w:val="22"/>
      </w:rPr>
      <w:fldChar w:fldCharType="end"/>
    </w:r>
    <w:r w:rsidRPr="00633025">
      <w:rPr>
        <w:rStyle w:val="PageNumber"/>
        <w:rFonts w:ascii="Times New Roman" w:hAnsi="Times New Roman"/>
        <w:sz w:val="22"/>
        <w:szCs w:val="22"/>
      </w:rPr>
      <w:t xml:space="preserve"> </w:t>
    </w:r>
    <w:r>
      <w:rPr>
        <w:rStyle w:val="PageNumber"/>
        <w:rFonts w:ascii="Times New Roman" w:hAnsi="Times New Roman"/>
        <w:sz w:val="22"/>
        <w:szCs w:val="22"/>
      </w:rPr>
      <w:t>-</w:t>
    </w:r>
  </w:p>
  <w:p w:rsidR="00560A71" w:rsidRPr="00633025" w:rsidRDefault="00560A71" w:rsidP="00371753">
    <w:pPr>
      <w:tabs>
        <w:tab w:val="center" w:pos="4680"/>
        <w:tab w:val="right" w:pos="9360"/>
      </w:tabs>
      <w:jc w:val="center"/>
      <w:rPr>
        <w:rFonts w:ascii="Times New Roman" w:hAnsi="Times New Roman"/>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34B" w:rsidRPr="0039334B" w:rsidRDefault="0039334B">
    <w:pPr>
      <w:pStyle w:val="Header"/>
      <w:jc w:val="center"/>
      <w:rPr>
        <w:rFonts w:ascii="Times New Roman" w:hAnsi="Times New Roman"/>
        <w:sz w:val="22"/>
        <w:szCs w:val="22"/>
      </w:rPr>
    </w:pPr>
    <w:r w:rsidRPr="0039334B">
      <w:rPr>
        <w:rFonts w:ascii="Times New Roman" w:hAnsi="Times New Roman"/>
        <w:sz w:val="22"/>
        <w:szCs w:val="22"/>
      </w:rPr>
      <w:t xml:space="preserve">- </w:t>
    </w:r>
    <w:r w:rsidRPr="0039334B">
      <w:rPr>
        <w:rFonts w:ascii="Times New Roman" w:hAnsi="Times New Roman"/>
        <w:sz w:val="22"/>
        <w:szCs w:val="22"/>
      </w:rPr>
      <w:fldChar w:fldCharType="begin"/>
    </w:r>
    <w:r w:rsidRPr="0039334B">
      <w:rPr>
        <w:rFonts w:ascii="Times New Roman" w:hAnsi="Times New Roman"/>
        <w:sz w:val="22"/>
        <w:szCs w:val="22"/>
      </w:rPr>
      <w:instrText xml:space="preserve"> PAGE   \* MERGEFORMAT </w:instrText>
    </w:r>
    <w:r w:rsidRPr="0039334B">
      <w:rPr>
        <w:rFonts w:ascii="Times New Roman" w:hAnsi="Times New Roman"/>
        <w:sz w:val="22"/>
        <w:szCs w:val="22"/>
      </w:rPr>
      <w:fldChar w:fldCharType="separate"/>
    </w:r>
    <w:r w:rsidR="00460699">
      <w:rPr>
        <w:rFonts w:ascii="Times New Roman" w:hAnsi="Times New Roman"/>
        <w:noProof/>
        <w:sz w:val="22"/>
        <w:szCs w:val="22"/>
      </w:rPr>
      <w:t>48</w:t>
    </w:r>
    <w:r w:rsidRPr="0039334B">
      <w:rPr>
        <w:rFonts w:ascii="Times New Roman" w:hAnsi="Times New Roman"/>
        <w:sz w:val="22"/>
        <w:szCs w:val="22"/>
      </w:rPr>
      <w:fldChar w:fldCharType="end"/>
    </w:r>
    <w:r w:rsidRPr="0039334B">
      <w:rPr>
        <w:rFonts w:ascii="Times New Roman" w:hAnsi="Times New Roman"/>
        <w:sz w:val="22"/>
        <w:szCs w:val="22"/>
      </w:rPr>
      <w:t xml:space="preserve"> -</w:t>
    </w:r>
  </w:p>
  <w:p w:rsidR="00560A71" w:rsidRPr="00633025" w:rsidRDefault="00560A71" w:rsidP="00371753">
    <w:pPr>
      <w:tabs>
        <w:tab w:val="center" w:pos="4680"/>
        <w:tab w:val="right" w:pos="9360"/>
      </w:tabs>
      <w:jc w:val="center"/>
      <w:rPr>
        <w:rFonts w:ascii="Times New Roman" w:hAnsi="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A71" w:rsidRDefault="00560A71" w:rsidP="00E962F9">
    <w:pPr>
      <w:pStyle w:val="Header"/>
      <w:rPr>
        <w:lang w:val="es-PE"/>
      </w:rPr>
    </w:pPr>
  </w:p>
  <w:p w:rsidR="00560A71" w:rsidRPr="00E962F9" w:rsidRDefault="00560A71" w:rsidP="00E962F9">
    <w:pPr>
      <w:pStyle w:val="Header"/>
      <w:rPr>
        <w:lang w:val="es-P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0"/>
    <w:lvl w:ilvl="0">
      <w:start w:val="1"/>
      <w:numFmt w:val="lowerLetter"/>
      <w:pStyle w:val="Level1"/>
      <w:lvlText w:val="%1)"/>
      <w:lvlJc w:val="left"/>
      <w:pPr>
        <w:tabs>
          <w:tab w:val="num" w:pos="2160"/>
        </w:tabs>
        <w:ind w:left="2160" w:hanging="720"/>
      </w:p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nsid w:val="079F0AAA"/>
    <w:multiLevelType w:val="hybridMultilevel"/>
    <w:tmpl w:val="9B70A51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
    <w:nsid w:val="09DF516F"/>
    <w:multiLevelType w:val="hybridMultilevel"/>
    <w:tmpl w:val="929E294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0E0B6F25"/>
    <w:multiLevelType w:val="hybridMultilevel"/>
    <w:tmpl w:val="D8E212EE"/>
    <w:lvl w:ilvl="0" w:tplc="B4D04776">
      <w:start w:val="1"/>
      <w:numFmt w:val="lowerLetter"/>
      <w:lvlText w:val="%1)"/>
      <w:lvlJc w:val="left"/>
      <w:pPr>
        <w:ind w:left="612" w:hanging="360"/>
      </w:pPr>
      <w:rPr>
        <w:rFonts w:cs="Times New Roman" w:hint="default"/>
        <w:b w:val="0"/>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4">
    <w:nsid w:val="0EFD1FA3"/>
    <w:multiLevelType w:val="hybridMultilevel"/>
    <w:tmpl w:val="D350381A"/>
    <w:lvl w:ilvl="0" w:tplc="0C0A0001">
      <w:start w:val="1"/>
      <w:numFmt w:val="bullet"/>
      <w:lvlText w:val=""/>
      <w:lvlJc w:val="left"/>
      <w:pPr>
        <w:tabs>
          <w:tab w:val="num" w:pos="684"/>
        </w:tabs>
        <w:ind w:left="684" w:hanging="360"/>
      </w:pPr>
      <w:rPr>
        <w:rFonts w:ascii="Symbol" w:hAnsi="Symbol" w:hint="default"/>
      </w:rPr>
    </w:lvl>
    <w:lvl w:ilvl="1" w:tplc="04090001">
      <w:start w:val="1"/>
      <w:numFmt w:val="bullet"/>
      <w:lvlText w:val=""/>
      <w:lvlJc w:val="left"/>
      <w:pPr>
        <w:tabs>
          <w:tab w:val="num" w:pos="684"/>
        </w:tabs>
        <w:ind w:left="684" w:hanging="360"/>
      </w:pPr>
      <w:rPr>
        <w:rFonts w:ascii="Symbol" w:hAnsi="Symbol" w:hint="default"/>
      </w:rPr>
    </w:lvl>
    <w:lvl w:ilvl="2" w:tplc="0C0A0005" w:tentative="1">
      <w:start w:val="1"/>
      <w:numFmt w:val="bullet"/>
      <w:lvlText w:val=""/>
      <w:lvlJc w:val="left"/>
      <w:pPr>
        <w:tabs>
          <w:tab w:val="num" w:pos="2484"/>
        </w:tabs>
        <w:ind w:left="2484" w:hanging="360"/>
      </w:pPr>
      <w:rPr>
        <w:rFonts w:ascii="Wingdings" w:hAnsi="Wingdings" w:hint="default"/>
      </w:rPr>
    </w:lvl>
    <w:lvl w:ilvl="3" w:tplc="0C0A0001" w:tentative="1">
      <w:start w:val="1"/>
      <w:numFmt w:val="bullet"/>
      <w:lvlText w:val=""/>
      <w:lvlJc w:val="left"/>
      <w:pPr>
        <w:tabs>
          <w:tab w:val="num" w:pos="3204"/>
        </w:tabs>
        <w:ind w:left="3204" w:hanging="360"/>
      </w:pPr>
      <w:rPr>
        <w:rFonts w:ascii="Symbol" w:hAnsi="Symbol" w:hint="default"/>
      </w:rPr>
    </w:lvl>
    <w:lvl w:ilvl="4" w:tplc="0C0A0003" w:tentative="1">
      <w:start w:val="1"/>
      <w:numFmt w:val="bullet"/>
      <w:lvlText w:val="o"/>
      <w:lvlJc w:val="left"/>
      <w:pPr>
        <w:tabs>
          <w:tab w:val="num" w:pos="3924"/>
        </w:tabs>
        <w:ind w:left="3924" w:hanging="360"/>
      </w:pPr>
      <w:rPr>
        <w:rFonts w:ascii="Courier New" w:hAnsi="Courier New" w:cs="Courier New" w:hint="default"/>
      </w:rPr>
    </w:lvl>
    <w:lvl w:ilvl="5" w:tplc="0C0A0005" w:tentative="1">
      <w:start w:val="1"/>
      <w:numFmt w:val="bullet"/>
      <w:lvlText w:val=""/>
      <w:lvlJc w:val="left"/>
      <w:pPr>
        <w:tabs>
          <w:tab w:val="num" w:pos="4644"/>
        </w:tabs>
        <w:ind w:left="4644" w:hanging="360"/>
      </w:pPr>
      <w:rPr>
        <w:rFonts w:ascii="Wingdings" w:hAnsi="Wingdings" w:hint="default"/>
      </w:rPr>
    </w:lvl>
    <w:lvl w:ilvl="6" w:tplc="0C0A0001" w:tentative="1">
      <w:start w:val="1"/>
      <w:numFmt w:val="bullet"/>
      <w:lvlText w:val=""/>
      <w:lvlJc w:val="left"/>
      <w:pPr>
        <w:tabs>
          <w:tab w:val="num" w:pos="5364"/>
        </w:tabs>
        <w:ind w:left="5364" w:hanging="360"/>
      </w:pPr>
      <w:rPr>
        <w:rFonts w:ascii="Symbol" w:hAnsi="Symbol" w:hint="default"/>
      </w:rPr>
    </w:lvl>
    <w:lvl w:ilvl="7" w:tplc="0C0A0003" w:tentative="1">
      <w:start w:val="1"/>
      <w:numFmt w:val="bullet"/>
      <w:lvlText w:val="o"/>
      <w:lvlJc w:val="left"/>
      <w:pPr>
        <w:tabs>
          <w:tab w:val="num" w:pos="6084"/>
        </w:tabs>
        <w:ind w:left="6084" w:hanging="360"/>
      </w:pPr>
      <w:rPr>
        <w:rFonts w:ascii="Courier New" w:hAnsi="Courier New" w:cs="Courier New" w:hint="default"/>
      </w:rPr>
    </w:lvl>
    <w:lvl w:ilvl="8" w:tplc="0C0A0005" w:tentative="1">
      <w:start w:val="1"/>
      <w:numFmt w:val="bullet"/>
      <w:lvlText w:val=""/>
      <w:lvlJc w:val="left"/>
      <w:pPr>
        <w:tabs>
          <w:tab w:val="num" w:pos="6804"/>
        </w:tabs>
        <w:ind w:left="6804" w:hanging="360"/>
      </w:pPr>
      <w:rPr>
        <w:rFonts w:ascii="Wingdings" w:hAnsi="Wingdings" w:hint="default"/>
      </w:rPr>
    </w:lvl>
  </w:abstractNum>
  <w:abstractNum w:abstractNumId="5">
    <w:nsid w:val="0F933969"/>
    <w:multiLevelType w:val="hybridMultilevel"/>
    <w:tmpl w:val="4704D62A"/>
    <w:lvl w:ilvl="0" w:tplc="0D8CFA58">
      <w:start w:val="1"/>
      <w:numFmt w:val="bullet"/>
      <w:lvlText w:val=""/>
      <w:lvlJc w:val="left"/>
      <w:pPr>
        <w:tabs>
          <w:tab w:val="num" w:pos="360"/>
        </w:tabs>
        <w:ind w:left="360" w:hanging="360"/>
      </w:pPr>
      <w:rPr>
        <w:rFonts w:ascii="Symbol" w:hAnsi="Symbol" w:hint="default"/>
        <w:sz w:val="20"/>
        <w:szCs w:val="20"/>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
    <w:nsid w:val="135E262F"/>
    <w:multiLevelType w:val="hybridMultilevel"/>
    <w:tmpl w:val="10A8511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
    <w:nsid w:val="15104A61"/>
    <w:multiLevelType w:val="hybridMultilevel"/>
    <w:tmpl w:val="836E959C"/>
    <w:lvl w:ilvl="0" w:tplc="F7201D6E">
      <w:start w:val="1"/>
      <w:numFmt w:val="lowerLetter"/>
      <w:lvlText w:val="%1)"/>
      <w:lvlJc w:val="left"/>
      <w:pPr>
        <w:ind w:left="30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7721C3"/>
    <w:multiLevelType w:val="hybridMultilevel"/>
    <w:tmpl w:val="D988D78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9">
    <w:nsid w:val="1E7B028E"/>
    <w:multiLevelType w:val="hybridMultilevel"/>
    <w:tmpl w:val="C6204A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BC0C94"/>
    <w:multiLevelType w:val="hybridMultilevel"/>
    <w:tmpl w:val="10E6C114"/>
    <w:lvl w:ilvl="0" w:tplc="256E47E2">
      <w:start w:val="1"/>
      <w:numFmt w:val="lowerLetter"/>
      <w:lvlText w:val="%1)"/>
      <w:lvlJc w:val="left"/>
      <w:pPr>
        <w:tabs>
          <w:tab w:val="num" w:pos="1087"/>
        </w:tabs>
        <w:ind w:left="1087" w:hanging="360"/>
      </w:pPr>
      <w:rPr>
        <w:rFonts w:hint="default"/>
      </w:r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11">
    <w:nsid w:val="243A0F02"/>
    <w:multiLevelType w:val="hybridMultilevel"/>
    <w:tmpl w:val="EC400F88"/>
    <w:lvl w:ilvl="0" w:tplc="0D8CFA58">
      <w:start w:val="1"/>
      <w:numFmt w:val="bullet"/>
      <w:lvlText w:val=""/>
      <w:lvlJc w:val="left"/>
      <w:pPr>
        <w:tabs>
          <w:tab w:val="num" w:pos="2160"/>
        </w:tabs>
        <w:ind w:left="2160" w:hanging="360"/>
      </w:pPr>
      <w:rPr>
        <w:rFonts w:ascii="Symbol" w:hAnsi="Symbol" w:hint="default"/>
        <w:sz w:val="20"/>
        <w:szCs w:val="20"/>
      </w:rPr>
    </w:lvl>
    <w:lvl w:ilvl="1" w:tplc="1130CD8E">
      <w:start w:val="11"/>
      <w:numFmt w:val="bullet"/>
      <w:lvlText w:val="-"/>
      <w:lvlJc w:val="left"/>
      <w:pPr>
        <w:ind w:left="1440" w:hanging="360"/>
      </w:pPr>
      <w:rPr>
        <w:rFonts w:ascii="Times New Roman" w:eastAsia="Times New Roman" w:hAnsi="Times New Roman"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283E19B6"/>
    <w:multiLevelType w:val="hybridMultilevel"/>
    <w:tmpl w:val="38383650"/>
    <w:lvl w:ilvl="0" w:tplc="D3CCF1F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28B2E49"/>
    <w:multiLevelType w:val="hybridMultilevel"/>
    <w:tmpl w:val="E9805FFC"/>
    <w:lvl w:ilvl="0" w:tplc="0C0A0017">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33C5557E"/>
    <w:multiLevelType w:val="hybridMultilevel"/>
    <w:tmpl w:val="11B6CC60"/>
    <w:lvl w:ilvl="0" w:tplc="063449F6">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145686"/>
    <w:multiLevelType w:val="hybridMultilevel"/>
    <w:tmpl w:val="14F8F674"/>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6">
    <w:nsid w:val="370151F9"/>
    <w:multiLevelType w:val="hybridMultilevel"/>
    <w:tmpl w:val="66AC4BBC"/>
    <w:lvl w:ilvl="0" w:tplc="D3CCF1F8">
      <w:start w:val="1"/>
      <w:numFmt w:val="lowerLetter"/>
      <w:lvlText w:val="%1)"/>
      <w:lvlJc w:val="left"/>
      <w:pPr>
        <w:tabs>
          <w:tab w:val="num" w:pos="360"/>
        </w:tabs>
        <w:ind w:left="360" w:hanging="360"/>
      </w:pPr>
      <w:rPr>
        <w:rFonts w:hint="default"/>
      </w:rPr>
    </w:lvl>
    <w:lvl w:ilvl="1" w:tplc="0C0A000F">
      <w:start w:val="1"/>
      <w:numFmt w:val="decimal"/>
      <w:lvlText w:val="%2."/>
      <w:lvlJc w:val="left"/>
      <w:pPr>
        <w:tabs>
          <w:tab w:val="num" w:pos="360"/>
        </w:tabs>
        <w:ind w:left="360" w:hanging="360"/>
      </w:pPr>
      <w:rPr>
        <w:rFonts w:hint="default"/>
      </w:r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17">
    <w:nsid w:val="3A4E07AA"/>
    <w:multiLevelType w:val="hybridMultilevel"/>
    <w:tmpl w:val="7070D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AB16451"/>
    <w:multiLevelType w:val="hybridMultilevel"/>
    <w:tmpl w:val="8842C752"/>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19">
    <w:nsid w:val="3AFC1865"/>
    <w:multiLevelType w:val="hybridMultilevel"/>
    <w:tmpl w:val="5F887D6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0">
    <w:nsid w:val="3B8648DE"/>
    <w:multiLevelType w:val="hybridMultilevel"/>
    <w:tmpl w:val="609CD4B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1">
    <w:nsid w:val="3CB35331"/>
    <w:multiLevelType w:val="hybridMultilevel"/>
    <w:tmpl w:val="A79EEB0A"/>
    <w:lvl w:ilvl="0" w:tplc="0D8CFA58">
      <w:start w:val="1"/>
      <w:numFmt w:val="bullet"/>
      <w:lvlText w:val=""/>
      <w:lvlJc w:val="left"/>
      <w:pPr>
        <w:tabs>
          <w:tab w:val="num" w:pos="360"/>
        </w:tabs>
        <w:ind w:left="360" w:hanging="360"/>
      </w:pPr>
      <w:rPr>
        <w:rFonts w:ascii="Symbol" w:hAnsi="Symbol" w:hint="default"/>
        <w:sz w:val="20"/>
        <w:szCs w:val="20"/>
      </w:rPr>
    </w:lvl>
    <w:lvl w:ilvl="1" w:tplc="0C0A0003">
      <w:start w:val="1"/>
      <w:numFmt w:val="bullet"/>
      <w:lvlText w:val="o"/>
      <w:lvlJc w:val="left"/>
      <w:pPr>
        <w:tabs>
          <w:tab w:val="num" w:pos="-360"/>
        </w:tabs>
        <w:ind w:left="-360" w:hanging="360"/>
      </w:pPr>
      <w:rPr>
        <w:rFonts w:ascii="Courier New" w:hAnsi="Courier New" w:cs="Courier New" w:hint="default"/>
      </w:rPr>
    </w:lvl>
    <w:lvl w:ilvl="2" w:tplc="0C0A0005" w:tentative="1">
      <w:start w:val="1"/>
      <w:numFmt w:val="bullet"/>
      <w:lvlText w:val=""/>
      <w:lvlJc w:val="left"/>
      <w:pPr>
        <w:tabs>
          <w:tab w:val="num" w:pos="360"/>
        </w:tabs>
        <w:ind w:left="360" w:hanging="360"/>
      </w:pPr>
      <w:rPr>
        <w:rFonts w:ascii="Wingdings" w:hAnsi="Wingdings" w:hint="default"/>
      </w:rPr>
    </w:lvl>
    <w:lvl w:ilvl="3" w:tplc="0C0A0001" w:tentative="1">
      <w:start w:val="1"/>
      <w:numFmt w:val="bullet"/>
      <w:lvlText w:val=""/>
      <w:lvlJc w:val="left"/>
      <w:pPr>
        <w:tabs>
          <w:tab w:val="num" w:pos="1080"/>
        </w:tabs>
        <w:ind w:left="1080" w:hanging="360"/>
      </w:pPr>
      <w:rPr>
        <w:rFonts w:ascii="Symbol" w:hAnsi="Symbol" w:hint="default"/>
      </w:rPr>
    </w:lvl>
    <w:lvl w:ilvl="4" w:tplc="0C0A0003" w:tentative="1">
      <w:start w:val="1"/>
      <w:numFmt w:val="bullet"/>
      <w:lvlText w:val="o"/>
      <w:lvlJc w:val="left"/>
      <w:pPr>
        <w:tabs>
          <w:tab w:val="num" w:pos="1800"/>
        </w:tabs>
        <w:ind w:left="1800" w:hanging="360"/>
      </w:pPr>
      <w:rPr>
        <w:rFonts w:ascii="Courier New" w:hAnsi="Courier New" w:cs="Courier New" w:hint="default"/>
      </w:rPr>
    </w:lvl>
    <w:lvl w:ilvl="5" w:tplc="0C0A0005" w:tentative="1">
      <w:start w:val="1"/>
      <w:numFmt w:val="bullet"/>
      <w:lvlText w:val=""/>
      <w:lvlJc w:val="left"/>
      <w:pPr>
        <w:tabs>
          <w:tab w:val="num" w:pos="2520"/>
        </w:tabs>
        <w:ind w:left="2520" w:hanging="360"/>
      </w:pPr>
      <w:rPr>
        <w:rFonts w:ascii="Wingdings" w:hAnsi="Wingdings" w:hint="default"/>
      </w:rPr>
    </w:lvl>
    <w:lvl w:ilvl="6" w:tplc="0C0A0001" w:tentative="1">
      <w:start w:val="1"/>
      <w:numFmt w:val="bullet"/>
      <w:lvlText w:val=""/>
      <w:lvlJc w:val="left"/>
      <w:pPr>
        <w:tabs>
          <w:tab w:val="num" w:pos="3240"/>
        </w:tabs>
        <w:ind w:left="3240" w:hanging="360"/>
      </w:pPr>
      <w:rPr>
        <w:rFonts w:ascii="Symbol" w:hAnsi="Symbol" w:hint="default"/>
      </w:rPr>
    </w:lvl>
    <w:lvl w:ilvl="7" w:tplc="0C0A0003" w:tentative="1">
      <w:start w:val="1"/>
      <w:numFmt w:val="bullet"/>
      <w:lvlText w:val="o"/>
      <w:lvlJc w:val="left"/>
      <w:pPr>
        <w:tabs>
          <w:tab w:val="num" w:pos="3960"/>
        </w:tabs>
        <w:ind w:left="3960" w:hanging="360"/>
      </w:pPr>
      <w:rPr>
        <w:rFonts w:ascii="Courier New" w:hAnsi="Courier New" w:cs="Courier New" w:hint="default"/>
      </w:rPr>
    </w:lvl>
    <w:lvl w:ilvl="8" w:tplc="0C0A0005" w:tentative="1">
      <w:start w:val="1"/>
      <w:numFmt w:val="bullet"/>
      <w:lvlText w:val=""/>
      <w:lvlJc w:val="left"/>
      <w:pPr>
        <w:tabs>
          <w:tab w:val="num" w:pos="4680"/>
        </w:tabs>
        <w:ind w:left="4680" w:hanging="360"/>
      </w:pPr>
      <w:rPr>
        <w:rFonts w:ascii="Wingdings" w:hAnsi="Wingdings" w:hint="default"/>
      </w:rPr>
    </w:lvl>
  </w:abstractNum>
  <w:abstractNum w:abstractNumId="22">
    <w:nsid w:val="3F3B7B6F"/>
    <w:multiLevelType w:val="hybridMultilevel"/>
    <w:tmpl w:val="1C2E922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3">
    <w:nsid w:val="3F7076F8"/>
    <w:multiLevelType w:val="hybridMultilevel"/>
    <w:tmpl w:val="B412AA0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nsid w:val="42712B5E"/>
    <w:multiLevelType w:val="hybridMultilevel"/>
    <w:tmpl w:val="C4E86E90"/>
    <w:lvl w:ilvl="0" w:tplc="0C0A0017">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44356925"/>
    <w:multiLevelType w:val="hybridMultilevel"/>
    <w:tmpl w:val="0F16189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nsid w:val="45F46518"/>
    <w:multiLevelType w:val="hybridMultilevel"/>
    <w:tmpl w:val="7A5224C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7">
    <w:nsid w:val="475C544A"/>
    <w:multiLevelType w:val="hybridMultilevel"/>
    <w:tmpl w:val="D2DAA174"/>
    <w:lvl w:ilvl="0" w:tplc="0409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8">
    <w:nsid w:val="47887458"/>
    <w:multiLevelType w:val="hybridMultilevel"/>
    <w:tmpl w:val="3C4C8FA2"/>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9">
    <w:nsid w:val="4C3D03A4"/>
    <w:multiLevelType w:val="hybridMultilevel"/>
    <w:tmpl w:val="94F4D50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0">
    <w:nsid w:val="4D3D6710"/>
    <w:multiLevelType w:val="hybridMultilevel"/>
    <w:tmpl w:val="60202B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4DEA4ED4"/>
    <w:multiLevelType w:val="hybridMultilevel"/>
    <w:tmpl w:val="E19A8C3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2">
    <w:nsid w:val="503B3D2A"/>
    <w:multiLevelType w:val="hybridMultilevel"/>
    <w:tmpl w:val="7C62320A"/>
    <w:lvl w:ilvl="0" w:tplc="0C0A0001">
      <w:start w:val="1"/>
      <w:numFmt w:val="bullet"/>
      <w:lvlText w:val=""/>
      <w:lvlJc w:val="left"/>
      <w:pPr>
        <w:tabs>
          <w:tab w:val="num" w:pos="360"/>
        </w:tabs>
        <w:ind w:left="360" w:hanging="360"/>
      </w:pPr>
      <w:rPr>
        <w:rFonts w:ascii="Symbol" w:hAnsi="Symbol" w:hint="default"/>
      </w:rPr>
    </w:lvl>
    <w:lvl w:ilvl="1" w:tplc="0D8CFA58">
      <w:start w:val="1"/>
      <w:numFmt w:val="bullet"/>
      <w:lvlText w:val=""/>
      <w:lvlJc w:val="left"/>
      <w:pPr>
        <w:tabs>
          <w:tab w:val="num" w:pos="1080"/>
        </w:tabs>
        <w:ind w:left="1080" w:hanging="360"/>
      </w:pPr>
      <w:rPr>
        <w:rFonts w:ascii="Symbol" w:hAnsi="Symbol" w:hint="default"/>
        <w:sz w:val="20"/>
        <w:szCs w:val="20"/>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3">
    <w:nsid w:val="506A43DF"/>
    <w:multiLevelType w:val="hybridMultilevel"/>
    <w:tmpl w:val="0F16189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4">
    <w:nsid w:val="558462A5"/>
    <w:multiLevelType w:val="hybridMultilevel"/>
    <w:tmpl w:val="5200550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5">
    <w:nsid w:val="5B2150CC"/>
    <w:multiLevelType w:val="hybridMultilevel"/>
    <w:tmpl w:val="7116D99C"/>
    <w:lvl w:ilvl="0" w:tplc="EA369A88">
      <w:start w:val="1"/>
      <w:numFmt w:val="lowerLetter"/>
      <w:lvlText w:val="%1)"/>
      <w:lvlJc w:val="left"/>
      <w:pPr>
        <w:ind w:left="612" w:hanging="360"/>
      </w:pPr>
      <w:rPr>
        <w:rFonts w:hint="default"/>
        <w:b w:val="0"/>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36">
    <w:nsid w:val="5B3D6E93"/>
    <w:multiLevelType w:val="hybridMultilevel"/>
    <w:tmpl w:val="4A7C00BA"/>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7">
    <w:nsid w:val="5D7113C6"/>
    <w:multiLevelType w:val="hybridMultilevel"/>
    <w:tmpl w:val="8A2E6C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8">
    <w:nsid w:val="62367C05"/>
    <w:multiLevelType w:val="hybridMultilevel"/>
    <w:tmpl w:val="4E3CB68A"/>
    <w:lvl w:ilvl="0" w:tplc="FFFFFFFF">
      <w:start w:val="1"/>
      <w:numFmt w:val="bullet"/>
      <w:lvlText w:val=""/>
      <w:lvlJc w:val="left"/>
      <w:pPr>
        <w:tabs>
          <w:tab w:val="num" w:pos="360"/>
        </w:tabs>
        <w:ind w:left="360" w:hanging="360"/>
      </w:pPr>
      <w:rPr>
        <w:rFonts w:ascii="Symbol" w:hAnsi="Symbol" w:hint="default"/>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nsid w:val="63FC183B"/>
    <w:multiLevelType w:val="hybridMultilevel"/>
    <w:tmpl w:val="66D0C0D8"/>
    <w:lvl w:ilvl="0" w:tplc="0D8CFA58">
      <w:start w:val="1"/>
      <w:numFmt w:val="bullet"/>
      <w:lvlText w:val=""/>
      <w:lvlJc w:val="left"/>
      <w:pPr>
        <w:tabs>
          <w:tab w:val="num" w:pos="1800"/>
        </w:tabs>
        <w:ind w:left="1800" w:hanging="360"/>
      </w:pPr>
      <w:rPr>
        <w:rFonts w:ascii="Symbol" w:hAnsi="Symbol" w:hint="default"/>
        <w:sz w:val="20"/>
        <w:szCs w:val="20"/>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0">
    <w:nsid w:val="643F0D73"/>
    <w:multiLevelType w:val="hybridMultilevel"/>
    <w:tmpl w:val="C48CD47C"/>
    <w:lvl w:ilvl="0" w:tplc="280A0017">
      <w:start w:val="1"/>
      <w:numFmt w:val="lowerLetter"/>
      <w:lvlText w:val="%1)"/>
      <w:lvlJc w:val="left"/>
      <w:pPr>
        <w:ind w:left="374" w:hanging="360"/>
      </w:pPr>
      <w:rPr>
        <w:rFonts w:hint="default"/>
      </w:rPr>
    </w:lvl>
    <w:lvl w:ilvl="1" w:tplc="280A0019" w:tentative="1">
      <w:start w:val="1"/>
      <w:numFmt w:val="lowerLetter"/>
      <w:lvlText w:val="%2."/>
      <w:lvlJc w:val="left"/>
      <w:pPr>
        <w:ind w:left="1094" w:hanging="360"/>
      </w:pPr>
    </w:lvl>
    <w:lvl w:ilvl="2" w:tplc="280A001B" w:tentative="1">
      <w:start w:val="1"/>
      <w:numFmt w:val="lowerRoman"/>
      <w:lvlText w:val="%3."/>
      <w:lvlJc w:val="right"/>
      <w:pPr>
        <w:ind w:left="1814" w:hanging="180"/>
      </w:pPr>
    </w:lvl>
    <w:lvl w:ilvl="3" w:tplc="280A000F" w:tentative="1">
      <w:start w:val="1"/>
      <w:numFmt w:val="decimal"/>
      <w:lvlText w:val="%4."/>
      <w:lvlJc w:val="left"/>
      <w:pPr>
        <w:ind w:left="2534" w:hanging="360"/>
      </w:pPr>
    </w:lvl>
    <w:lvl w:ilvl="4" w:tplc="280A0019" w:tentative="1">
      <w:start w:val="1"/>
      <w:numFmt w:val="lowerLetter"/>
      <w:lvlText w:val="%5."/>
      <w:lvlJc w:val="left"/>
      <w:pPr>
        <w:ind w:left="3254" w:hanging="360"/>
      </w:pPr>
    </w:lvl>
    <w:lvl w:ilvl="5" w:tplc="280A001B" w:tentative="1">
      <w:start w:val="1"/>
      <w:numFmt w:val="lowerRoman"/>
      <w:lvlText w:val="%6."/>
      <w:lvlJc w:val="right"/>
      <w:pPr>
        <w:ind w:left="3974" w:hanging="180"/>
      </w:pPr>
    </w:lvl>
    <w:lvl w:ilvl="6" w:tplc="280A000F" w:tentative="1">
      <w:start w:val="1"/>
      <w:numFmt w:val="decimal"/>
      <w:lvlText w:val="%7."/>
      <w:lvlJc w:val="left"/>
      <w:pPr>
        <w:ind w:left="4694" w:hanging="360"/>
      </w:pPr>
    </w:lvl>
    <w:lvl w:ilvl="7" w:tplc="280A0019" w:tentative="1">
      <w:start w:val="1"/>
      <w:numFmt w:val="lowerLetter"/>
      <w:lvlText w:val="%8."/>
      <w:lvlJc w:val="left"/>
      <w:pPr>
        <w:ind w:left="5414" w:hanging="360"/>
      </w:pPr>
    </w:lvl>
    <w:lvl w:ilvl="8" w:tplc="280A001B" w:tentative="1">
      <w:start w:val="1"/>
      <w:numFmt w:val="lowerRoman"/>
      <w:lvlText w:val="%9."/>
      <w:lvlJc w:val="right"/>
      <w:pPr>
        <w:ind w:left="6134" w:hanging="180"/>
      </w:pPr>
    </w:lvl>
  </w:abstractNum>
  <w:abstractNum w:abstractNumId="41">
    <w:nsid w:val="6AB60DCE"/>
    <w:multiLevelType w:val="hybridMultilevel"/>
    <w:tmpl w:val="5200550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2">
    <w:nsid w:val="6C293C80"/>
    <w:multiLevelType w:val="hybridMultilevel"/>
    <w:tmpl w:val="67104762"/>
    <w:lvl w:ilvl="0" w:tplc="BBFE8AEE">
      <w:start w:val="1"/>
      <w:numFmt w:val="bullet"/>
      <w:lvlText w:val=""/>
      <w:lvlJc w:val="left"/>
      <w:pPr>
        <w:tabs>
          <w:tab w:val="num" w:pos="-1767"/>
        </w:tabs>
        <w:ind w:left="-1767" w:hanging="360"/>
      </w:pPr>
      <w:rPr>
        <w:rFonts w:ascii="Symbol" w:hAnsi="Symbol" w:hint="default"/>
        <w:sz w:val="20"/>
        <w:szCs w:val="20"/>
      </w:rPr>
    </w:lvl>
    <w:lvl w:ilvl="1" w:tplc="04090003">
      <w:start w:val="1"/>
      <w:numFmt w:val="bullet"/>
      <w:lvlText w:val="o"/>
      <w:lvlJc w:val="left"/>
      <w:pPr>
        <w:tabs>
          <w:tab w:val="num" w:pos="-2487"/>
        </w:tabs>
        <w:ind w:left="-2487" w:hanging="360"/>
      </w:pPr>
      <w:rPr>
        <w:rFonts w:ascii="Courier New" w:hAnsi="Courier New" w:cs="Courier New" w:hint="default"/>
      </w:rPr>
    </w:lvl>
    <w:lvl w:ilvl="2" w:tplc="04090005" w:tentative="1">
      <w:start w:val="1"/>
      <w:numFmt w:val="bullet"/>
      <w:lvlText w:val=""/>
      <w:lvlJc w:val="left"/>
      <w:pPr>
        <w:tabs>
          <w:tab w:val="num" w:pos="-1767"/>
        </w:tabs>
        <w:ind w:left="-1767" w:hanging="360"/>
      </w:pPr>
      <w:rPr>
        <w:rFonts w:ascii="Wingdings" w:hAnsi="Wingdings" w:hint="default"/>
      </w:rPr>
    </w:lvl>
    <w:lvl w:ilvl="3" w:tplc="04090001" w:tentative="1">
      <w:start w:val="1"/>
      <w:numFmt w:val="bullet"/>
      <w:lvlText w:val=""/>
      <w:lvlJc w:val="left"/>
      <w:pPr>
        <w:tabs>
          <w:tab w:val="num" w:pos="-1047"/>
        </w:tabs>
        <w:ind w:left="-1047" w:hanging="360"/>
      </w:pPr>
      <w:rPr>
        <w:rFonts w:ascii="Symbol" w:hAnsi="Symbol" w:hint="default"/>
      </w:rPr>
    </w:lvl>
    <w:lvl w:ilvl="4" w:tplc="04090003" w:tentative="1">
      <w:start w:val="1"/>
      <w:numFmt w:val="bullet"/>
      <w:lvlText w:val="o"/>
      <w:lvlJc w:val="left"/>
      <w:pPr>
        <w:tabs>
          <w:tab w:val="num" w:pos="-327"/>
        </w:tabs>
        <w:ind w:left="-327" w:hanging="360"/>
      </w:pPr>
      <w:rPr>
        <w:rFonts w:ascii="Courier New" w:hAnsi="Courier New" w:cs="Courier New" w:hint="default"/>
      </w:rPr>
    </w:lvl>
    <w:lvl w:ilvl="5" w:tplc="04090005" w:tentative="1">
      <w:start w:val="1"/>
      <w:numFmt w:val="bullet"/>
      <w:lvlText w:val=""/>
      <w:lvlJc w:val="left"/>
      <w:pPr>
        <w:tabs>
          <w:tab w:val="num" w:pos="393"/>
        </w:tabs>
        <w:ind w:left="393" w:hanging="360"/>
      </w:pPr>
      <w:rPr>
        <w:rFonts w:ascii="Wingdings" w:hAnsi="Wingdings" w:hint="default"/>
      </w:rPr>
    </w:lvl>
    <w:lvl w:ilvl="6" w:tplc="04090001" w:tentative="1">
      <w:start w:val="1"/>
      <w:numFmt w:val="bullet"/>
      <w:lvlText w:val=""/>
      <w:lvlJc w:val="left"/>
      <w:pPr>
        <w:tabs>
          <w:tab w:val="num" w:pos="1113"/>
        </w:tabs>
        <w:ind w:left="1113" w:hanging="360"/>
      </w:pPr>
      <w:rPr>
        <w:rFonts w:ascii="Symbol" w:hAnsi="Symbol" w:hint="default"/>
      </w:rPr>
    </w:lvl>
    <w:lvl w:ilvl="7" w:tplc="04090003" w:tentative="1">
      <w:start w:val="1"/>
      <w:numFmt w:val="bullet"/>
      <w:lvlText w:val="o"/>
      <w:lvlJc w:val="left"/>
      <w:pPr>
        <w:tabs>
          <w:tab w:val="num" w:pos="1833"/>
        </w:tabs>
        <w:ind w:left="1833" w:hanging="360"/>
      </w:pPr>
      <w:rPr>
        <w:rFonts w:ascii="Courier New" w:hAnsi="Courier New" w:cs="Courier New" w:hint="default"/>
      </w:rPr>
    </w:lvl>
    <w:lvl w:ilvl="8" w:tplc="04090005" w:tentative="1">
      <w:start w:val="1"/>
      <w:numFmt w:val="bullet"/>
      <w:lvlText w:val=""/>
      <w:lvlJc w:val="left"/>
      <w:pPr>
        <w:tabs>
          <w:tab w:val="num" w:pos="2553"/>
        </w:tabs>
        <w:ind w:left="2553" w:hanging="360"/>
      </w:pPr>
      <w:rPr>
        <w:rFonts w:ascii="Wingdings" w:hAnsi="Wingdings" w:hint="default"/>
      </w:rPr>
    </w:lvl>
  </w:abstractNum>
  <w:abstractNum w:abstractNumId="43">
    <w:nsid w:val="6CF70669"/>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2534"/>
        </w:tabs>
        <w:ind w:left="1814"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44">
    <w:nsid w:val="6F1719B2"/>
    <w:multiLevelType w:val="multilevel"/>
    <w:tmpl w:val="041AB208"/>
    <w:lvl w:ilvl="0">
      <w:start w:val="9"/>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b w:val="0"/>
        <w:i w:val="0"/>
        <w:sz w:val="22"/>
      </w:rPr>
    </w:lvl>
    <w:lvl w:ilvl="4">
      <w:start w:val="1"/>
      <w:numFmt w:val="lowerLetter"/>
      <w:lvlText w:val="%5)"/>
      <w:lvlJc w:val="left"/>
      <w:pPr>
        <w:tabs>
          <w:tab w:val="num" w:pos="1800"/>
        </w:tabs>
        <w:ind w:left="1800" w:hanging="360"/>
      </w:pPr>
      <w:rPr>
        <w:rFonts w:hint="default"/>
        <w:b w:val="0"/>
        <w:i w:val="0"/>
        <w:color w:val="auto"/>
        <w:sz w:val="22"/>
      </w:rPr>
    </w:lvl>
    <w:lvl w:ilvl="5">
      <w:start w:val="1"/>
      <w:numFmt w:val="none"/>
      <w:lvlText w:val="-"/>
      <w:lvlJc w:val="left"/>
      <w:pPr>
        <w:tabs>
          <w:tab w:val="num" w:pos="2160"/>
        </w:tabs>
        <w:ind w:left="2160" w:hanging="360"/>
      </w:pPr>
      <w:rPr>
        <w:rFonts w:hint="default"/>
        <w:b w:val="0"/>
        <w:i w:val="0"/>
        <w:color w:val="auto"/>
        <w:sz w:val="22"/>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nsid w:val="74762B2F"/>
    <w:multiLevelType w:val="hybridMultilevel"/>
    <w:tmpl w:val="81FE529A"/>
    <w:lvl w:ilvl="0" w:tplc="4AA27B02">
      <w:start w:val="1"/>
      <w:numFmt w:val="bullet"/>
      <w:lvlText w:val=""/>
      <w:lvlJc w:val="left"/>
      <w:pPr>
        <w:tabs>
          <w:tab w:val="num" w:pos="360"/>
        </w:tabs>
        <w:ind w:left="360" w:hanging="360"/>
      </w:pPr>
      <w:rPr>
        <w:rFonts w:ascii="Symbol" w:hAnsi="Symbol" w:hint="default"/>
        <w:sz w:val="20"/>
        <w:szCs w:val="20"/>
      </w:rPr>
    </w:lvl>
    <w:lvl w:ilvl="1" w:tplc="7A2694F2">
      <w:start w:val="1"/>
      <w:numFmt w:val="bullet"/>
      <w:lvlText w:val=""/>
      <w:lvlJc w:val="left"/>
      <w:pPr>
        <w:tabs>
          <w:tab w:val="num" w:pos="-360"/>
        </w:tabs>
        <w:ind w:left="-360" w:hanging="360"/>
      </w:pPr>
      <w:rPr>
        <w:rFonts w:ascii="Symbol" w:hAnsi="Symbol" w:hint="default"/>
        <w:sz w:val="20"/>
        <w:szCs w:val="20"/>
      </w:rPr>
    </w:lvl>
    <w:lvl w:ilvl="2" w:tplc="8326CE3E" w:tentative="1">
      <w:start w:val="1"/>
      <w:numFmt w:val="bullet"/>
      <w:lvlText w:val=""/>
      <w:lvlJc w:val="left"/>
      <w:pPr>
        <w:tabs>
          <w:tab w:val="num" w:pos="360"/>
        </w:tabs>
        <w:ind w:left="360" w:hanging="360"/>
      </w:pPr>
      <w:rPr>
        <w:rFonts w:ascii="Wingdings" w:hAnsi="Wingdings" w:hint="default"/>
      </w:rPr>
    </w:lvl>
    <w:lvl w:ilvl="3" w:tplc="AC967536" w:tentative="1">
      <w:start w:val="1"/>
      <w:numFmt w:val="bullet"/>
      <w:lvlText w:val=""/>
      <w:lvlJc w:val="left"/>
      <w:pPr>
        <w:tabs>
          <w:tab w:val="num" w:pos="1080"/>
        </w:tabs>
        <w:ind w:left="1080" w:hanging="360"/>
      </w:pPr>
      <w:rPr>
        <w:rFonts w:ascii="Symbol" w:hAnsi="Symbol" w:hint="default"/>
      </w:rPr>
    </w:lvl>
    <w:lvl w:ilvl="4" w:tplc="2CE838F0" w:tentative="1">
      <w:start w:val="1"/>
      <w:numFmt w:val="bullet"/>
      <w:lvlText w:val="o"/>
      <w:lvlJc w:val="left"/>
      <w:pPr>
        <w:tabs>
          <w:tab w:val="num" w:pos="1800"/>
        </w:tabs>
        <w:ind w:left="1800" w:hanging="360"/>
      </w:pPr>
      <w:rPr>
        <w:rFonts w:ascii="Courier New" w:hAnsi="Courier New" w:cs="Courier New" w:hint="default"/>
      </w:rPr>
    </w:lvl>
    <w:lvl w:ilvl="5" w:tplc="B6789C98" w:tentative="1">
      <w:start w:val="1"/>
      <w:numFmt w:val="bullet"/>
      <w:lvlText w:val=""/>
      <w:lvlJc w:val="left"/>
      <w:pPr>
        <w:tabs>
          <w:tab w:val="num" w:pos="2520"/>
        </w:tabs>
        <w:ind w:left="2520" w:hanging="360"/>
      </w:pPr>
      <w:rPr>
        <w:rFonts w:ascii="Wingdings" w:hAnsi="Wingdings" w:hint="default"/>
      </w:rPr>
    </w:lvl>
    <w:lvl w:ilvl="6" w:tplc="D8AE3A2E" w:tentative="1">
      <w:start w:val="1"/>
      <w:numFmt w:val="bullet"/>
      <w:lvlText w:val=""/>
      <w:lvlJc w:val="left"/>
      <w:pPr>
        <w:tabs>
          <w:tab w:val="num" w:pos="3240"/>
        </w:tabs>
        <w:ind w:left="3240" w:hanging="360"/>
      </w:pPr>
      <w:rPr>
        <w:rFonts w:ascii="Symbol" w:hAnsi="Symbol" w:hint="default"/>
      </w:rPr>
    </w:lvl>
    <w:lvl w:ilvl="7" w:tplc="55E0D3E2" w:tentative="1">
      <w:start w:val="1"/>
      <w:numFmt w:val="bullet"/>
      <w:lvlText w:val="o"/>
      <w:lvlJc w:val="left"/>
      <w:pPr>
        <w:tabs>
          <w:tab w:val="num" w:pos="3960"/>
        </w:tabs>
        <w:ind w:left="3960" w:hanging="360"/>
      </w:pPr>
      <w:rPr>
        <w:rFonts w:ascii="Courier New" w:hAnsi="Courier New" w:cs="Courier New" w:hint="default"/>
      </w:rPr>
    </w:lvl>
    <w:lvl w:ilvl="8" w:tplc="0C22FA06" w:tentative="1">
      <w:start w:val="1"/>
      <w:numFmt w:val="bullet"/>
      <w:lvlText w:val=""/>
      <w:lvlJc w:val="left"/>
      <w:pPr>
        <w:tabs>
          <w:tab w:val="num" w:pos="4680"/>
        </w:tabs>
        <w:ind w:left="4680" w:hanging="360"/>
      </w:pPr>
      <w:rPr>
        <w:rFonts w:ascii="Wingdings" w:hAnsi="Wingdings" w:hint="default"/>
      </w:rPr>
    </w:lvl>
  </w:abstractNum>
  <w:abstractNum w:abstractNumId="46">
    <w:nsid w:val="791C6DDE"/>
    <w:multiLevelType w:val="hybridMultilevel"/>
    <w:tmpl w:val="346A14E6"/>
    <w:lvl w:ilvl="0" w:tplc="D3CCF1F8">
      <w:start w:val="1"/>
      <w:numFmt w:val="lowerLetter"/>
      <w:lvlText w:val="%1)"/>
      <w:lvlJc w:val="left"/>
      <w:pPr>
        <w:tabs>
          <w:tab w:val="num" w:pos="360"/>
        </w:tabs>
        <w:ind w:left="360" w:hanging="360"/>
      </w:pPr>
      <w:rPr>
        <w:rFonts w:hint="default"/>
      </w:rPr>
    </w:lvl>
    <w:lvl w:ilvl="1" w:tplc="0C0A0001">
      <w:start w:val="1"/>
      <w:numFmt w:val="bullet"/>
      <w:lvlText w:val=""/>
      <w:lvlJc w:val="left"/>
      <w:pPr>
        <w:tabs>
          <w:tab w:val="num" w:pos="360"/>
        </w:tabs>
        <w:ind w:left="360" w:hanging="360"/>
      </w:pPr>
      <w:rPr>
        <w:rFonts w:ascii="Symbol" w:hAnsi="Symbol" w:hint="default"/>
      </w:rPr>
    </w:lvl>
    <w:lvl w:ilvl="2" w:tplc="0C0A001B">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47">
    <w:nsid w:val="79C96C4B"/>
    <w:multiLevelType w:val="hybridMultilevel"/>
    <w:tmpl w:val="87868BB6"/>
    <w:lvl w:ilvl="0" w:tplc="0C0A0001">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nsid w:val="7B6B0AF2"/>
    <w:multiLevelType w:val="multilevel"/>
    <w:tmpl w:val="041AB208"/>
    <w:lvl w:ilvl="0">
      <w:start w:val="9"/>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b w:val="0"/>
        <w:i w:val="0"/>
        <w:sz w:val="22"/>
      </w:rPr>
    </w:lvl>
    <w:lvl w:ilvl="4">
      <w:start w:val="1"/>
      <w:numFmt w:val="lowerLetter"/>
      <w:lvlText w:val="%5)"/>
      <w:lvlJc w:val="left"/>
      <w:pPr>
        <w:tabs>
          <w:tab w:val="num" w:pos="1800"/>
        </w:tabs>
        <w:ind w:left="1800" w:hanging="360"/>
      </w:pPr>
      <w:rPr>
        <w:rFonts w:hint="default"/>
        <w:b w:val="0"/>
        <w:i w:val="0"/>
        <w:color w:val="auto"/>
        <w:sz w:val="22"/>
      </w:rPr>
    </w:lvl>
    <w:lvl w:ilvl="5">
      <w:start w:val="1"/>
      <w:numFmt w:val="none"/>
      <w:lvlText w:val="-"/>
      <w:lvlJc w:val="left"/>
      <w:pPr>
        <w:tabs>
          <w:tab w:val="num" w:pos="2160"/>
        </w:tabs>
        <w:ind w:left="2160" w:hanging="360"/>
      </w:pPr>
      <w:rPr>
        <w:rFonts w:hint="default"/>
        <w:b w:val="0"/>
        <w:i w:val="0"/>
        <w:color w:val="auto"/>
        <w:sz w:val="22"/>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lvlOverride w:ilvl="0">
      <w:startOverride w:val="6"/>
      <w:lvl w:ilvl="0">
        <w:start w:val="6"/>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44"/>
  </w:num>
  <w:num w:numId="3">
    <w:abstractNumId w:val="42"/>
  </w:num>
  <w:num w:numId="4">
    <w:abstractNumId w:val="11"/>
  </w:num>
  <w:num w:numId="5">
    <w:abstractNumId w:val="16"/>
  </w:num>
  <w:num w:numId="6">
    <w:abstractNumId w:val="45"/>
  </w:num>
  <w:num w:numId="7">
    <w:abstractNumId w:val="21"/>
  </w:num>
  <w:num w:numId="8">
    <w:abstractNumId w:val="39"/>
  </w:num>
  <w:num w:numId="9">
    <w:abstractNumId w:val="4"/>
  </w:num>
  <w:num w:numId="10">
    <w:abstractNumId w:val="8"/>
  </w:num>
  <w:num w:numId="11">
    <w:abstractNumId w:val="20"/>
  </w:num>
  <w:num w:numId="12">
    <w:abstractNumId w:val="46"/>
  </w:num>
  <w:num w:numId="13">
    <w:abstractNumId w:val="5"/>
  </w:num>
  <w:num w:numId="14">
    <w:abstractNumId w:val="26"/>
  </w:num>
  <w:num w:numId="15">
    <w:abstractNumId w:val="31"/>
  </w:num>
  <w:num w:numId="16">
    <w:abstractNumId w:val="22"/>
  </w:num>
  <w:num w:numId="17">
    <w:abstractNumId w:val="40"/>
  </w:num>
  <w:num w:numId="18">
    <w:abstractNumId w:val="33"/>
  </w:num>
  <w:num w:numId="19">
    <w:abstractNumId w:val="25"/>
  </w:num>
  <w:num w:numId="20">
    <w:abstractNumId w:val="23"/>
  </w:num>
  <w:num w:numId="21">
    <w:abstractNumId w:val="14"/>
  </w:num>
  <w:num w:numId="22">
    <w:abstractNumId w:val="7"/>
  </w:num>
  <w:num w:numId="23">
    <w:abstractNumId w:val="35"/>
  </w:num>
  <w:num w:numId="24">
    <w:abstractNumId w:val="9"/>
  </w:num>
  <w:num w:numId="25">
    <w:abstractNumId w:val="13"/>
  </w:num>
  <w:num w:numId="26">
    <w:abstractNumId w:val="24"/>
  </w:num>
  <w:num w:numId="27">
    <w:abstractNumId w:val="32"/>
  </w:num>
  <w:num w:numId="28">
    <w:abstractNumId w:val="41"/>
  </w:num>
  <w:num w:numId="29">
    <w:abstractNumId w:val="36"/>
  </w:num>
  <w:num w:numId="30">
    <w:abstractNumId w:val="19"/>
  </w:num>
  <w:num w:numId="31">
    <w:abstractNumId w:val="28"/>
  </w:num>
  <w:num w:numId="32">
    <w:abstractNumId w:val="1"/>
  </w:num>
  <w:num w:numId="33">
    <w:abstractNumId w:val="3"/>
  </w:num>
  <w:num w:numId="34">
    <w:abstractNumId w:val="34"/>
  </w:num>
  <w:num w:numId="35">
    <w:abstractNumId w:val="15"/>
  </w:num>
  <w:num w:numId="36">
    <w:abstractNumId w:val="18"/>
  </w:num>
  <w:num w:numId="37">
    <w:abstractNumId w:val="38"/>
  </w:num>
  <w:num w:numId="38">
    <w:abstractNumId w:val="37"/>
  </w:num>
  <w:num w:numId="39">
    <w:abstractNumId w:val="47"/>
  </w:num>
  <w:num w:numId="40">
    <w:abstractNumId w:val="17"/>
  </w:num>
  <w:num w:numId="41">
    <w:abstractNumId w:val="30"/>
  </w:num>
  <w:num w:numId="42">
    <w:abstractNumId w:val="6"/>
  </w:num>
  <w:num w:numId="43">
    <w:abstractNumId w:val="2"/>
  </w:num>
  <w:num w:numId="44">
    <w:abstractNumId w:val="10"/>
  </w:num>
  <w:num w:numId="45">
    <w:abstractNumId w:val="29"/>
  </w:num>
  <w:num w:numId="46">
    <w:abstractNumId w:val="27"/>
  </w:num>
  <w:num w:numId="47">
    <w:abstractNumId w:val="12"/>
  </w:num>
  <w:num w:numId="48">
    <w:abstractNumId w:val="43"/>
  </w:num>
  <w:num w:numId="49">
    <w:abstractNumId w:val="4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1331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464"/>
    <w:rsid w:val="00002195"/>
    <w:rsid w:val="00004A78"/>
    <w:rsid w:val="0001701D"/>
    <w:rsid w:val="00020DE4"/>
    <w:rsid w:val="00021B56"/>
    <w:rsid w:val="00025087"/>
    <w:rsid w:val="00026CEE"/>
    <w:rsid w:val="00027497"/>
    <w:rsid w:val="00032864"/>
    <w:rsid w:val="00032A17"/>
    <w:rsid w:val="00035BAB"/>
    <w:rsid w:val="0004218B"/>
    <w:rsid w:val="000423B2"/>
    <w:rsid w:val="000440BF"/>
    <w:rsid w:val="0004482A"/>
    <w:rsid w:val="00051465"/>
    <w:rsid w:val="0005378A"/>
    <w:rsid w:val="000542D3"/>
    <w:rsid w:val="000560AD"/>
    <w:rsid w:val="00056C01"/>
    <w:rsid w:val="00061538"/>
    <w:rsid w:val="00063E0C"/>
    <w:rsid w:val="000706E3"/>
    <w:rsid w:val="00071594"/>
    <w:rsid w:val="00075265"/>
    <w:rsid w:val="00077B4D"/>
    <w:rsid w:val="00091AC2"/>
    <w:rsid w:val="00094CCD"/>
    <w:rsid w:val="00095506"/>
    <w:rsid w:val="00095638"/>
    <w:rsid w:val="000965DF"/>
    <w:rsid w:val="00096B22"/>
    <w:rsid w:val="000A1618"/>
    <w:rsid w:val="000A25E0"/>
    <w:rsid w:val="000A27FF"/>
    <w:rsid w:val="000A289A"/>
    <w:rsid w:val="000A3221"/>
    <w:rsid w:val="000A565A"/>
    <w:rsid w:val="000A5E78"/>
    <w:rsid w:val="000B1047"/>
    <w:rsid w:val="000B327E"/>
    <w:rsid w:val="000B3C0C"/>
    <w:rsid w:val="000B4054"/>
    <w:rsid w:val="000B779A"/>
    <w:rsid w:val="000C3D49"/>
    <w:rsid w:val="000C4688"/>
    <w:rsid w:val="000C730F"/>
    <w:rsid w:val="000C7971"/>
    <w:rsid w:val="000D2426"/>
    <w:rsid w:val="000D36FB"/>
    <w:rsid w:val="000E192E"/>
    <w:rsid w:val="000E3FE7"/>
    <w:rsid w:val="000E445C"/>
    <w:rsid w:val="000E4471"/>
    <w:rsid w:val="000F3302"/>
    <w:rsid w:val="000F44EA"/>
    <w:rsid w:val="000F4CE9"/>
    <w:rsid w:val="000F6E61"/>
    <w:rsid w:val="0010426D"/>
    <w:rsid w:val="001063D8"/>
    <w:rsid w:val="001079D7"/>
    <w:rsid w:val="00110944"/>
    <w:rsid w:val="00113001"/>
    <w:rsid w:val="0011335A"/>
    <w:rsid w:val="00113899"/>
    <w:rsid w:val="00114388"/>
    <w:rsid w:val="001153F3"/>
    <w:rsid w:val="00120A19"/>
    <w:rsid w:val="001217EB"/>
    <w:rsid w:val="00121A51"/>
    <w:rsid w:val="00121DCB"/>
    <w:rsid w:val="00122318"/>
    <w:rsid w:val="00122338"/>
    <w:rsid w:val="00123839"/>
    <w:rsid w:val="00124320"/>
    <w:rsid w:val="00125E75"/>
    <w:rsid w:val="00126E76"/>
    <w:rsid w:val="00127A7D"/>
    <w:rsid w:val="001314A8"/>
    <w:rsid w:val="00132DF4"/>
    <w:rsid w:val="00135FCE"/>
    <w:rsid w:val="0013763B"/>
    <w:rsid w:val="00137E90"/>
    <w:rsid w:val="0014618A"/>
    <w:rsid w:val="00154332"/>
    <w:rsid w:val="00155034"/>
    <w:rsid w:val="00156342"/>
    <w:rsid w:val="001570C6"/>
    <w:rsid w:val="001631AB"/>
    <w:rsid w:val="00165FB8"/>
    <w:rsid w:val="00171928"/>
    <w:rsid w:val="0017213C"/>
    <w:rsid w:val="001746F7"/>
    <w:rsid w:val="00175CBE"/>
    <w:rsid w:val="00181016"/>
    <w:rsid w:val="001822C0"/>
    <w:rsid w:val="00183DF8"/>
    <w:rsid w:val="00187AF0"/>
    <w:rsid w:val="00190706"/>
    <w:rsid w:val="001928AB"/>
    <w:rsid w:val="00194187"/>
    <w:rsid w:val="0019482F"/>
    <w:rsid w:val="001A0576"/>
    <w:rsid w:val="001A0CAA"/>
    <w:rsid w:val="001A1B04"/>
    <w:rsid w:val="001A3A39"/>
    <w:rsid w:val="001B227C"/>
    <w:rsid w:val="001B38A2"/>
    <w:rsid w:val="001B67D7"/>
    <w:rsid w:val="001B7665"/>
    <w:rsid w:val="001D1B07"/>
    <w:rsid w:val="001D57AA"/>
    <w:rsid w:val="001D58CC"/>
    <w:rsid w:val="001D66F4"/>
    <w:rsid w:val="001E0A5F"/>
    <w:rsid w:val="001E3A7D"/>
    <w:rsid w:val="001E6A7B"/>
    <w:rsid w:val="001E7ECD"/>
    <w:rsid w:val="001E7FAD"/>
    <w:rsid w:val="001F2E99"/>
    <w:rsid w:val="001F4CD8"/>
    <w:rsid w:val="00202CA3"/>
    <w:rsid w:val="00215E8A"/>
    <w:rsid w:val="002173A4"/>
    <w:rsid w:val="00217AA0"/>
    <w:rsid w:val="00222B1D"/>
    <w:rsid w:val="00222D8A"/>
    <w:rsid w:val="0022557E"/>
    <w:rsid w:val="00232FF9"/>
    <w:rsid w:val="00233414"/>
    <w:rsid w:val="002343B6"/>
    <w:rsid w:val="00234763"/>
    <w:rsid w:val="00234FED"/>
    <w:rsid w:val="0023712C"/>
    <w:rsid w:val="00237A41"/>
    <w:rsid w:val="0024172B"/>
    <w:rsid w:val="0025440F"/>
    <w:rsid w:val="00255916"/>
    <w:rsid w:val="00257D22"/>
    <w:rsid w:val="00261B3A"/>
    <w:rsid w:val="0027018D"/>
    <w:rsid w:val="00271D57"/>
    <w:rsid w:val="00275100"/>
    <w:rsid w:val="002771E4"/>
    <w:rsid w:val="00277E77"/>
    <w:rsid w:val="0028263C"/>
    <w:rsid w:val="00287468"/>
    <w:rsid w:val="002914AA"/>
    <w:rsid w:val="00293D08"/>
    <w:rsid w:val="00294C56"/>
    <w:rsid w:val="00297F6B"/>
    <w:rsid w:val="002A6D14"/>
    <w:rsid w:val="002A6FB4"/>
    <w:rsid w:val="002B07AA"/>
    <w:rsid w:val="002B1AA7"/>
    <w:rsid w:val="002B273D"/>
    <w:rsid w:val="002B32C0"/>
    <w:rsid w:val="002B3D3F"/>
    <w:rsid w:val="002B71F1"/>
    <w:rsid w:val="002B7266"/>
    <w:rsid w:val="002C0B32"/>
    <w:rsid w:val="002D0527"/>
    <w:rsid w:val="002D35E1"/>
    <w:rsid w:val="002E154C"/>
    <w:rsid w:val="002E6690"/>
    <w:rsid w:val="002F067D"/>
    <w:rsid w:val="002F145B"/>
    <w:rsid w:val="002F16DC"/>
    <w:rsid w:val="002F389E"/>
    <w:rsid w:val="002F4C45"/>
    <w:rsid w:val="002F5223"/>
    <w:rsid w:val="00300B4C"/>
    <w:rsid w:val="00301518"/>
    <w:rsid w:val="00301DFE"/>
    <w:rsid w:val="003043B1"/>
    <w:rsid w:val="00306C4E"/>
    <w:rsid w:val="0030791D"/>
    <w:rsid w:val="003104C1"/>
    <w:rsid w:val="003124BE"/>
    <w:rsid w:val="0032069D"/>
    <w:rsid w:val="0032082A"/>
    <w:rsid w:val="003271F2"/>
    <w:rsid w:val="003301E9"/>
    <w:rsid w:val="0033171C"/>
    <w:rsid w:val="003340A9"/>
    <w:rsid w:val="0034255B"/>
    <w:rsid w:val="0034581E"/>
    <w:rsid w:val="003466E8"/>
    <w:rsid w:val="003474D5"/>
    <w:rsid w:val="00354F54"/>
    <w:rsid w:val="00355400"/>
    <w:rsid w:val="00355DB9"/>
    <w:rsid w:val="00361174"/>
    <w:rsid w:val="00364CA7"/>
    <w:rsid w:val="00364F5F"/>
    <w:rsid w:val="00365734"/>
    <w:rsid w:val="00365928"/>
    <w:rsid w:val="00366A11"/>
    <w:rsid w:val="003705EC"/>
    <w:rsid w:val="00371753"/>
    <w:rsid w:val="0037594C"/>
    <w:rsid w:val="00376C27"/>
    <w:rsid w:val="0038067F"/>
    <w:rsid w:val="0038473A"/>
    <w:rsid w:val="00390FBD"/>
    <w:rsid w:val="003919BC"/>
    <w:rsid w:val="0039334B"/>
    <w:rsid w:val="00397526"/>
    <w:rsid w:val="003A1EB7"/>
    <w:rsid w:val="003A208C"/>
    <w:rsid w:val="003A20CF"/>
    <w:rsid w:val="003A2B2A"/>
    <w:rsid w:val="003A52C5"/>
    <w:rsid w:val="003B250F"/>
    <w:rsid w:val="003B280F"/>
    <w:rsid w:val="003B6672"/>
    <w:rsid w:val="003C38D1"/>
    <w:rsid w:val="003C3DED"/>
    <w:rsid w:val="003D014B"/>
    <w:rsid w:val="003D32F8"/>
    <w:rsid w:val="003E0FC3"/>
    <w:rsid w:val="003E133B"/>
    <w:rsid w:val="003E181C"/>
    <w:rsid w:val="003E2AF2"/>
    <w:rsid w:val="003E4075"/>
    <w:rsid w:val="003E4A3D"/>
    <w:rsid w:val="003E4A40"/>
    <w:rsid w:val="003E5912"/>
    <w:rsid w:val="003E6BBB"/>
    <w:rsid w:val="003F04BE"/>
    <w:rsid w:val="003F40C6"/>
    <w:rsid w:val="003F4D77"/>
    <w:rsid w:val="003F5D11"/>
    <w:rsid w:val="003F672C"/>
    <w:rsid w:val="00401837"/>
    <w:rsid w:val="00402156"/>
    <w:rsid w:val="0040710D"/>
    <w:rsid w:val="0040762C"/>
    <w:rsid w:val="0041338F"/>
    <w:rsid w:val="00414F64"/>
    <w:rsid w:val="00416C96"/>
    <w:rsid w:val="004218DE"/>
    <w:rsid w:val="00423CD5"/>
    <w:rsid w:val="00425DE2"/>
    <w:rsid w:val="004261F4"/>
    <w:rsid w:val="00427179"/>
    <w:rsid w:val="00430A4E"/>
    <w:rsid w:val="00433E78"/>
    <w:rsid w:val="0043490D"/>
    <w:rsid w:val="00434B07"/>
    <w:rsid w:val="004407CC"/>
    <w:rsid w:val="00440E9D"/>
    <w:rsid w:val="00446922"/>
    <w:rsid w:val="004479B3"/>
    <w:rsid w:val="004501BC"/>
    <w:rsid w:val="004514D9"/>
    <w:rsid w:val="00451E84"/>
    <w:rsid w:val="004557A1"/>
    <w:rsid w:val="00457189"/>
    <w:rsid w:val="00457AF5"/>
    <w:rsid w:val="00460699"/>
    <w:rsid w:val="00462D21"/>
    <w:rsid w:val="0046714C"/>
    <w:rsid w:val="00467CDA"/>
    <w:rsid w:val="00472B89"/>
    <w:rsid w:val="0047503E"/>
    <w:rsid w:val="00477F2F"/>
    <w:rsid w:val="00483C85"/>
    <w:rsid w:val="004846D1"/>
    <w:rsid w:val="00485D2B"/>
    <w:rsid w:val="00491126"/>
    <w:rsid w:val="0049143C"/>
    <w:rsid w:val="00491D57"/>
    <w:rsid w:val="00496DB2"/>
    <w:rsid w:val="004A18DE"/>
    <w:rsid w:val="004A4D60"/>
    <w:rsid w:val="004A6AC6"/>
    <w:rsid w:val="004B1C34"/>
    <w:rsid w:val="004B4CF2"/>
    <w:rsid w:val="004B5E20"/>
    <w:rsid w:val="004C28B3"/>
    <w:rsid w:val="004C5A75"/>
    <w:rsid w:val="004C6D9A"/>
    <w:rsid w:val="004D2BBA"/>
    <w:rsid w:val="004D70E5"/>
    <w:rsid w:val="004E4537"/>
    <w:rsid w:val="004E5712"/>
    <w:rsid w:val="004E7C1A"/>
    <w:rsid w:val="004F019B"/>
    <w:rsid w:val="0050299F"/>
    <w:rsid w:val="005035E0"/>
    <w:rsid w:val="005052B9"/>
    <w:rsid w:val="00505C7A"/>
    <w:rsid w:val="00506BB3"/>
    <w:rsid w:val="005152BE"/>
    <w:rsid w:val="00516C91"/>
    <w:rsid w:val="00516E10"/>
    <w:rsid w:val="00521F9B"/>
    <w:rsid w:val="00523122"/>
    <w:rsid w:val="0053034B"/>
    <w:rsid w:val="00531199"/>
    <w:rsid w:val="0053213C"/>
    <w:rsid w:val="0053214D"/>
    <w:rsid w:val="00540577"/>
    <w:rsid w:val="005450AE"/>
    <w:rsid w:val="0054612B"/>
    <w:rsid w:val="00547C00"/>
    <w:rsid w:val="005505F2"/>
    <w:rsid w:val="005608CD"/>
    <w:rsid w:val="00560A71"/>
    <w:rsid w:val="0057009C"/>
    <w:rsid w:val="00574C80"/>
    <w:rsid w:val="00574DA7"/>
    <w:rsid w:val="00574EB2"/>
    <w:rsid w:val="00575E73"/>
    <w:rsid w:val="00576F33"/>
    <w:rsid w:val="00580541"/>
    <w:rsid w:val="00580E1A"/>
    <w:rsid w:val="00586CF1"/>
    <w:rsid w:val="00593110"/>
    <w:rsid w:val="005A0731"/>
    <w:rsid w:val="005A0D01"/>
    <w:rsid w:val="005A123F"/>
    <w:rsid w:val="005A74CA"/>
    <w:rsid w:val="005A75B9"/>
    <w:rsid w:val="005B1954"/>
    <w:rsid w:val="005B4932"/>
    <w:rsid w:val="005C25C3"/>
    <w:rsid w:val="005C3406"/>
    <w:rsid w:val="005C73B2"/>
    <w:rsid w:val="005D0289"/>
    <w:rsid w:val="005D2884"/>
    <w:rsid w:val="005D30A4"/>
    <w:rsid w:val="005D4715"/>
    <w:rsid w:val="005D512F"/>
    <w:rsid w:val="005D7C9F"/>
    <w:rsid w:val="005E2247"/>
    <w:rsid w:val="005E4C59"/>
    <w:rsid w:val="005F0289"/>
    <w:rsid w:val="005F0542"/>
    <w:rsid w:val="005F1FEA"/>
    <w:rsid w:val="005F3CD6"/>
    <w:rsid w:val="005F53A6"/>
    <w:rsid w:val="006002E1"/>
    <w:rsid w:val="00602157"/>
    <w:rsid w:val="00611D53"/>
    <w:rsid w:val="00616331"/>
    <w:rsid w:val="00616F13"/>
    <w:rsid w:val="0062013B"/>
    <w:rsid w:val="00622DD7"/>
    <w:rsid w:val="006258D7"/>
    <w:rsid w:val="00625935"/>
    <w:rsid w:val="00625F91"/>
    <w:rsid w:val="0062775E"/>
    <w:rsid w:val="00627951"/>
    <w:rsid w:val="006304AB"/>
    <w:rsid w:val="00633025"/>
    <w:rsid w:val="006340E9"/>
    <w:rsid w:val="0063564A"/>
    <w:rsid w:val="006366E3"/>
    <w:rsid w:val="00644194"/>
    <w:rsid w:val="00650BBF"/>
    <w:rsid w:val="0065150E"/>
    <w:rsid w:val="00652826"/>
    <w:rsid w:val="006549D5"/>
    <w:rsid w:val="00654A10"/>
    <w:rsid w:val="00655A33"/>
    <w:rsid w:val="00656F84"/>
    <w:rsid w:val="00657124"/>
    <w:rsid w:val="00660728"/>
    <w:rsid w:val="0066532C"/>
    <w:rsid w:val="0066552C"/>
    <w:rsid w:val="00680F1F"/>
    <w:rsid w:val="00681E6E"/>
    <w:rsid w:val="00684286"/>
    <w:rsid w:val="00692D14"/>
    <w:rsid w:val="00694507"/>
    <w:rsid w:val="006957BF"/>
    <w:rsid w:val="00696F2F"/>
    <w:rsid w:val="006A5531"/>
    <w:rsid w:val="006A6D27"/>
    <w:rsid w:val="006B07AC"/>
    <w:rsid w:val="006B382B"/>
    <w:rsid w:val="006B7C7F"/>
    <w:rsid w:val="006C2547"/>
    <w:rsid w:val="006C3087"/>
    <w:rsid w:val="006C3598"/>
    <w:rsid w:val="006C3851"/>
    <w:rsid w:val="006E01D1"/>
    <w:rsid w:val="006E2921"/>
    <w:rsid w:val="006E3CB6"/>
    <w:rsid w:val="006E3D98"/>
    <w:rsid w:val="006E3DD5"/>
    <w:rsid w:val="006E5215"/>
    <w:rsid w:val="006E5BA0"/>
    <w:rsid w:val="006E611E"/>
    <w:rsid w:val="006E7D08"/>
    <w:rsid w:val="006F1652"/>
    <w:rsid w:val="006F3BBC"/>
    <w:rsid w:val="006F4D42"/>
    <w:rsid w:val="00701EA1"/>
    <w:rsid w:val="00701FF7"/>
    <w:rsid w:val="0070315E"/>
    <w:rsid w:val="00704938"/>
    <w:rsid w:val="00705278"/>
    <w:rsid w:val="0071053D"/>
    <w:rsid w:val="007105E5"/>
    <w:rsid w:val="00710DD5"/>
    <w:rsid w:val="00714475"/>
    <w:rsid w:val="00717DB3"/>
    <w:rsid w:val="00717E94"/>
    <w:rsid w:val="00722179"/>
    <w:rsid w:val="0072522A"/>
    <w:rsid w:val="00726623"/>
    <w:rsid w:val="00726856"/>
    <w:rsid w:val="00726FB8"/>
    <w:rsid w:val="00727BE9"/>
    <w:rsid w:val="007311DC"/>
    <w:rsid w:val="00731662"/>
    <w:rsid w:val="00736557"/>
    <w:rsid w:val="007366FB"/>
    <w:rsid w:val="00740FA5"/>
    <w:rsid w:val="00745E80"/>
    <w:rsid w:val="00747874"/>
    <w:rsid w:val="00755896"/>
    <w:rsid w:val="00760FAC"/>
    <w:rsid w:val="007631D8"/>
    <w:rsid w:val="00764F68"/>
    <w:rsid w:val="00765EAF"/>
    <w:rsid w:val="00772742"/>
    <w:rsid w:val="0077762F"/>
    <w:rsid w:val="00781857"/>
    <w:rsid w:val="00781E28"/>
    <w:rsid w:val="00781FD6"/>
    <w:rsid w:val="00782F30"/>
    <w:rsid w:val="00784089"/>
    <w:rsid w:val="0078544A"/>
    <w:rsid w:val="00792539"/>
    <w:rsid w:val="00797897"/>
    <w:rsid w:val="00797F0D"/>
    <w:rsid w:val="007A0EC9"/>
    <w:rsid w:val="007A1386"/>
    <w:rsid w:val="007A3333"/>
    <w:rsid w:val="007A3F67"/>
    <w:rsid w:val="007A4740"/>
    <w:rsid w:val="007A4E4E"/>
    <w:rsid w:val="007A6988"/>
    <w:rsid w:val="007A7B23"/>
    <w:rsid w:val="007B0535"/>
    <w:rsid w:val="007B57D9"/>
    <w:rsid w:val="007B5E8D"/>
    <w:rsid w:val="007B639D"/>
    <w:rsid w:val="007C0152"/>
    <w:rsid w:val="007C42C3"/>
    <w:rsid w:val="007C4C28"/>
    <w:rsid w:val="007C5023"/>
    <w:rsid w:val="007D0D25"/>
    <w:rsid w:val="007D39D4"/>
    <w:rsid w:val="007D58BC"/>
    <w:rsid w:val="007D5A56"/>
    <w:rsid w:val="007E3014"/>
    <w:rsid w:val="007E3B0B"/>
    <w:rsid w:val="007F1D2D"/>
    <w:rsid w:val="007F2A49"/>
    <w:rsid w:val="007F37C6"/>
    <w:rsid w:val="007F6423"/>
    <w:rsid w:val="0080105D"/>
    <w:rsid w:val="00806B17"/>
    <w:rsid w:val="00806D33"/>
    <w:rsid w:val="008070B0"/>
    <w:rsid w:val="0081195C"/>
    <w:rsid w:val="00814B2F"/>
    <w:rsid w:val="00820649"/>
    <w:rsid w:val="008225B5"/>
    <w:rsid w:val="008231A1"/>
    <w:rsid w:val="008277ED"/>
    <w:rsid w:val="0083084A"/>
    <w:rsid w:val="008318E5"/>
    <w:rsid w:val="00832EC9"/>
    <w:rsid w:val="00833AE8"/>
    <w:rsid w:val="00844D4E"/>
    <w:rsid w:val="00846A2E"/>
    <w:rsid w:val="0085228D"/>
    <w:rsid w:val="00852B3F"/>
    <w:rsid w:val="008544BB"/>
    <w:rsid w:val="00854E05"/>
    <w:rsid w:val="00861731"/>
    <w:rsid w:val="008629C0"/>
    <w:rsid w:val="00864F47"/>
    <w:rsid w:val="00867663"/>
    <w:rsid w:val="00867B25"/>
    <w:rsid w:val="00872387"/>
    <w:rsid w:val="00876C39"/>
    <w:rsid w:val="00882A6C"/>
    <w:rsid w:val="00883060"/>
    <w:rsid w:val="008871B3"/>
    <w:rsid w:val="008876F4"/>
    <w:rsid w:val="00887BA9"/>
    <w:rsid w:val="00891394"/>
    <w:rsid w:val="00892102"/>
    <w:rsid w:val="0089243B"/>
    <w:rsid w:val="0089637A"/>
    <w:rsid w:val="008A2A41"/>
    <w:rsid w:val="008A6AC5"/>
    <w:rsid w:val="008B04E8"/>
    <w:rsid w:val="008B1188"/>
    <w:rsid w:val="008B7341"/>
    <w:rsid w:val="008C4E78"/>
    <w:rsid w:val="008C629B"/>
    <w:rsid w:val="008C6B07"/>
    <w:rsid w:val="008C7933"/>
    <w:rsid w:val="008D026F"/>
    <w:rsid w:val="008D37B6"/>
    <w:rsid w:val="008D488D"/>
    <w:rsid w:val="008D67FF"/>
    <w:rsid w:val="008D70C7"/>
    <w:rsid w:val="008E0DC8"/>
    <w:rsid w:val="008E3A90"/>
    <w:rsid w:val="008E6A4A"/>
    <w:rsid w:val="008F1454"/>
    <w:rsid w:val="008F18CE"/>
    <w:rsid w:val="009008F0"/>
    <w:rsid w:val="00901152"/>
    <w:rsid w:val="00901DF6"/>
    <w:rsid w:val="00906767"/>
    <w:rsid w:val="00910B9D"/>
    <w:rsid w:val="00911FBF"/>
    <w:rsid w:val="009139D0"/>
    <w:rsid w:val="009208B1"/>
    <w:rsid w:val="0092397A"/>
    <w:rsid w:val="0093018C"/>
    <w:rsid w:val="00930980"/>
    <w:rsid w:val="00931701"/>
    <w:rsid w:val="009347C1"/>
    <w:rsid w:val="009367D3"/>
    <w:rsid w:val="0094148D"/>
    <w:rsid w:val="00945DF3"/>
    <w:rsid w:val="00946C92"/>
    <w:rsid w:val="00947608"/>
    <w:rsid w:val="00950601"/>
    <w:rsid w:val="009515D5"/>
    <w:rsid w:val="00952551"/>
    <w:rsid w:val="0095355E"/>
    <w:rsid w:val="00962178"/>
    <w:rsid w:val="00963553"/>
    <w:rsid w:val="00963D4B"/>
    <w:rsid w:val="0096410B"/>
    <w:rsid w:val="00974C61"/>
    <w:rsid w:val="009849E2"/>
    <w:rsid w:val="00987121"/>
    <w:rsid w:val="009905DE"/>
    <w:rsid w:val="009912E4"/>
    <w:rsid w:val="00993FE8"/>
    <w:rsid w:val="009961BA"/>
    <w:rsid w:val="00996FA6"/>
    <w:rsid w:val="00997D12"/>
    <w:rsid w:val="009A656A"/>
    <w:rsid w:val="009A6BA0"/>
    <w:rsid w:val="009B2B86"/>
    <w:rsid w:val="009B4E3D"/>
    <w:rsid w:val="009B78DF"/>
    <w:rsid w:val="009C26DF"/>
    <w:rsid w:val="009C60BF"/>
    <w:rsid w:val="009D54A2"/>
    <w:rsid w:val="009D5A50"/>
    <w:rsid w:val="009D5F7B"/>
    <w:rsid w:val="009D74D3"/>
    <w:rsid w:val="009E4C73"/>
    <w:rsid w:val="009E7C40"/>
    <w:rsid w:val="009F7596"/>
    <w:rsid w:val="009F7853"/>
    <w:rsid w:val="00A001CB"/>
    <w:rsid w:val="00A00FCB"/>
    <w:rsid w:val="00A01280"/>
    <w:rsid w:val="00A03A8E"/>
    <w:rsid w:val="00A03DD8"/>
    <w:rsid w:val="00A129BF"/>
    <w:rsid w:val="00A21092"/>
    <w:rsid w:val="00A22D00"/>
    <w:rsid w:val="00A263F3"/>
    <w:rsid w:val="00A303A8"/>
    <w:rsid w:val="00A31B24"/>
    <w:rsid w:val="00A347B4"/>
    <w:rsid w:val="00A35B61"/>
    <w:rsid w:val="00A35C31"/>
    <w:rsid w:val="00A40167"/>
    <w:rsid w:val="00A40D87"/>
    <w:rsid w:val="00A41502"/>
    <w:rsid w:val="00A42661"/>
    <w:rsid w:val="00A43974"/>
    <w:rsid w:val="00A5080D"/>
    <w:rsid w:val="00A50ABE"/>
    <w:rsid w:val="00A51C78"/>
    <w:rsid w:val="00A523CC"/>
    <w:rsid w:val="00A613DC"/>
    <w:rsid w:val="00A6199D"/>
    <w:rsid w:val="00A72111"/>
    <w:rsid w:val="00A729DF"/>
    <w:rsid w:val="00A73E26"/>
    <w:rsid w:val="00A80011"/>
    <w:rsid w:val="00A814DF"/>
    <w:rsid w:val="00A81CC2"/>
    <w:rsid w:val="00A84EEF"/>
    <w:rsid w:val="00A96BDC"/>
    <w:rsid w:val="00AA1F93"/>
    <w:rsid w:val="00AA2B2F"/>
    <w:rsid w:val="00AA3BDC"/>
    <w:rsid w:val="00AA7C76"/>
    <w:rsid w:val="00AB129A"/>
    <w:rsid w:val="00AC56B1"/>
    <w:rsid w:val="00AD0569"/>
    <w:rsid w:val="00AD47BC"/>
    <w:rsid w:val="00AD4D1E"/>
    <w:rsid w:val="00AD798F"/>
    <w:rsid w:val="00AE03AC"/>
    <w:rsid w:val="00AE4742"/>
    <w:rsid w:val="00AF13D2"/>
    <w:rsid w:val="00AF2670"/>
    <w:rsid w:val="00AF47EC"/>
    <w:rsid w:val="00AF6450"/>
    <w:rsid w:val="00AF6E84"/>
    <w:rsid w:val="00B00105"/>
    <w:rsid w:val="00B01B43"/>
    <w:rsid w:val="00B031C4"/>
    <w:rsid w:val="00B046AE"/>
    <w:rsid w:val="00B0545D"/>
    <w:rsid w:val="00B05A78"/>
    <w:rsid w:val="00B05BDB"/>
    <w:rsid w:val="00B121B2"/>
    <w:rsid w:val="00B12A30"/>
    <w:rsid w:val="00B1687C"/>
    <w:rsid w:val="00B16E2B"/>
    <w:rsid w:val="00B27CA7"/>
    <w:rsid w:val="00B27E29"/>
    <w:rsid w:val="00B27EE3"/>
    <w:rsid w:val="00B30524"/>
    <w:rsid w:val="00B32B97"/>
    <w:rsid w:val="00B3630D"/>
    <w:rsid w:val="00B41F22"/>
    <w:rsid w:val="00B45DC4"/>
    <w:rsid w:val="00B56322"/>
    <w:rsid w:val="00B614A2"/>
    <w:rsid w:val="00B65CD6"/>
    <w:rsid w:val="00B66080"/>
    <w:rsid w:val="00B67B6B"/>
    <w:rsid w:val="00B71114"/>
    <w:rsid w:val="00B72BDE"/>
    <w:rsid w:val="00B72BE4"/>
    <w:rsid w:val="00B733B6"/>
    <w:rsid w:val="00B779C6"/>
    <w:rsid w:val="00B81824"/>
    <w:rsid w:val="00B81B83"/>
    <w:rsid w:val="00B9034D"/>
    <w:rsid w:val="00B90BF1"/>
    <w:rsid w:val="00B93731"/>
    <w:rsid w:val="00B96157"/>
    <w:rsid w:val="00B977A7"/>
    <w:rsid w:val="00BA00C1"/>
    <w:rsid w:val="00BA1C02"/>
    <w:rsid w:val="00BA280A"/>
    <w:rsid w:val="00BA4C8D"/>
    <w:rsid w:val="00BA5FE6"/>
    <w:rsid w:val="00BA6ED0"/>
    <w:rsid w:val="00BB3F0E"/>
    <w:rsid w:val="00BC0D32"/>
    <w:rsid w:val="00BD4158"/>
    <w:rsid w:val="00BD64B8"/>
    <w:rsid w:val="00BE068F"/>
    <w:rsid w:val="00BE2D62"/>
    <w:rsid w:val="00BE478A"/>
    <w:rsid w:val="00BE78F8"/>
    <w:rsid w:val="00BF30D7"/>
    <w:rsid w:val="00BF3D5C"/>
    <w:rsid w:val="00BF5464"/>
    <w:rsid w:val="00BF6E2E"/>
    <w:rsid w:val="00BF7760"/>
    <w:rsid w:val="00C00A8F"/>
    <w:rsid w:val="00C0136F"/>
    <w:rsid w:val="00C019FE"/>
    <w:rsid w:val="00C01ACE"/>
    <w:rsid w:val="00C029B0"/>
    <w:rsid w:val="00C04C6C"/>
    <w:rsid w:val="00C1046B"/>
    <w:rsid w:val="00C131EA"/>
    <w:rsid w:val="00C135BC"/>
    <w:rsid w:val="00C138A3"/>
    <w:rsid w:val="00C27ADB"/>
    <w:rsid w:val="00C30986"/>
    <w:rsid w:val="00C33417"/>
    <w:rsid w:val="00C365C9"/>
    <w:rsid w:val="00C40300"/>
    <w:rsid w:val="00C477BE"/>
    <w:rsid w:val="00C5320F"/>
    <w:rsid w:val="00C572C4"/>
    <w:rsid w:val="00C57893"/>
    <w:rsid w:val="00C62AC6"/>
    <w:rsid w:val="00C641A4"/>
    <w:rsid w:val="00C653CE"/>
    <w:rsid w:val="00C77093"/>
    <w:rsid w:val="00C77F37"/>
    <w:rsid w:val="00C83302"/>
    <w:rsid w:val="00C86143"/>
    <w:rsid w:val="00C9179F"/>
    <w:rsid w:val="00CA0686"/>
    <w:rsid w:val="00CA1A2E"/>
    <w:rsid w:val="00CA1CE7"/>
    <w:rsid w:val="00CA350A"/>
    <w:rsid w:val="00CA45ED"/>
    <w:rsid w:val="00CA5145"/>
    <w:rsid w:val="00CA5272"/>
    <w:rsid w:val="00CA5E46"/>
    <w:rsid w:val="00CC073D"/>
    <w:rsid w:val="00CC0F49"/>
    <w:rsid w:val="00CC3A83"/>
    <w:rsid w:val="00CC794D"/>
    <w:rsid w:val="00CD1CDE"/>
    <w:rsid w:val="00CD4BFB"/>
    <w:rsid w:val="00CE1924"/>
    <w:rsid w:val="00CE3012"/>
    <w:rsid w:val="00CE4B68"/>
    <w:rsid w:val="00CE4FC6"/>
    <w:rsid w:val="00CE78C3"/>
    <w:rsid w:val="00CF70B6"/>
    <w:rsid w:val="00D02B92"/>
    <w:rsid w:val="00D04CF2"/>
    <w:rsid w:val="00D063CB"/>
    <w:rsid w:val="00D13DD9"/>
    <w:rsid w:val="00D14523"/>
    <w:rsid w:val="00D176A4"/>
    <w:rsid w:val="00D24370"/>
    <w:rsid w:val="00D255AA"/>
    <w:rsid w:val="00D32AA8"/>
    <w:rsid w:val="00D32BB9"/>
    <w:rsid w:val="00D32CC5"/>
    <w:rsid w:val="00D36FFC"/>
    <w:rsid w:val="00D40730"/>
    <w:rsid w:val="00D41FEA"/>
    <w:rsid w:val="00D4333A"/>
    <w:rsid w:val="00D43837"/>
    <w:rsid w:val="00D475A2"/>
    <w:rsid w:val="00D50274"/>
    <w:rsid w:val="00D50677"/>
    <w:rsid w:val="00D5765B"/>
    <w:rsid w:val="00D61F20"/>
    <w:rsid w:val="00D65373"/>
    <w:rsid w:val="00D65D93"/>
    <w:rsid w:val="00D66363"/>
    <w:rsid w:val="00D66DEE"/>
    <w:rsid w:val="00D70DA4"/>
    <w:rsid w:val="00D7190C"/>
    <w:rsid w:val="00D72F83"/>
    <w:rsid w:val="00D73049"/>
    <w:rsid w:val="00D763B3"/>
    <w:rsid w:val="00D76EB4"/>
    <w:rsid w:val="00D84CE6"/>
    <w:rsid w:val="00D91A01"/>
    <w:rsid w:val="00D96F51"/>
    <w:rsid w:val="00DA211D"/>
    <w:rsid w:val="00DA26B6"/>
    <w:rsid w:val="00DA338C"/>
    <w:rsid w:val="00DA4DD9"/>
    <w:rsid w:val="00DA5995"/>
    <w:rsid w:val="00DA7189"/>
    <w:rsid w:val="00DB1F9E"/>
    <w:rsid w:val="00DB6958"/>
    <w:rsid w:val="00DC1CCE"/>
    <w:rsid w:val="00DC64A7"/>
    <w:rsid w:val="00DD05EC"/>
    <w:rsid w:val="00DD1779"/>
    <w:rsid w:val="00DD2122"/>
    <w:rsid w:val="00DD468E"/>
    <w:rsid w:val="00DD4CDA"/>
    <w:rsid w:val="00DD5A2A"/>
    <w:rsid w:val="00DD62FF"/>
    <w:rsid w:val="00DE4471"/>
    <w:rsid w:val="00DE56FB"/>
    <w:rsid w:val="00DF050B"/>
    <w:rsid w:val="00DF2621"/>
    <w:rsid w:val="00DF2D7F"/>
    <w:rsid w:val="00DF3BA5"/>
    <w:rsid w:val="00DF4C7F"/>
    <w:rsid w:val="00DF7A31"/>
    <w:rsid w:val="00E03D11"/>
    <w:rsid w:val="00E04370"/>
    <w:rsid w:val="00E10AAC"/>
    <w:rsid w:val="00E12156"/>
    <w:rsid w:val="00E1475C"/>
    <w:rsid w:val="00E17ED3"/>
    <w:rsid w:val="00E21064"/>
    <w:rsid w:val="00E225BB"/>
    <w:rsid w:val="00E227A1"/>
    <w:rsid w:val="00E2507B"/>
    <w:rsid w:val="00E251A1"/>
    <w:rsid w:val="00E272EF"/>
    <w:rsid w:val="00E3594B"/>
    <w:rsid w:val="00E50D26"/>
    <w:rsid w:val="00E53329"/>
    <w:rsid w:val="00E53E11"/>
    <w:rsid w:val="00E73B90"/>
    <w:rsid w:val="00E75E5E"/>
    <w:rsid w:val="00E761C2"/>
    <w:rsid w:val="00E83201"/>
    <w:rsid w:val="00E836ED"/>
    <w:rsid w:val="00E87702"/>
    <w:rsid w:val="00E91246"/>
    <w:rsid w:val="00E91716"/>
    <w:rsid w:val="00E944F2"/>
    <w:rsid w:val="00E962F9"/>
    <w:rsid w:val="00EA43BF"/>
    <w:rsid w:val="00EB4EC8"/>
    <w:rsid w:val="00EB640C"/>
    <w:rsid w:val="00EB7B21"/>
    <w:rsid w:val="00EC458D"/>
    <w:rsid w:val="00ED156A"/>
    <w:rsid w:val="00ED22A9"/>
    <w:rsid w:val="00ED33C4"/>
    <w:rsid w:val="00ED5138"/>
    <w:rsid w:val="00ED642E"/>
    <w:rsid w:val="00ED71CE"/>
    <w:rsid w:val="00ED7B08"/>
    <w:rsid w:val="00ED7FAA"/>
    <w:rsid w:val="00EE0F33"/>
    <w:rsid w:val="00EE21A1"/>
    <w:rsid w:val="00EE303E"/>
    <w:rsid w:val="00EE3F74"/>
    <w:rsid w:val="00EE5C9A"/>
    <w:rsid w:val="00EE6679"/>
    <w:rsid w:val="00EE79C3"/>
    <w:rsid w:val="00EF049E"/>
    <w:rsid w:val="00EF0E98"/>
    <w:rsid w:val="00EF192D"/>
    <w:rsid w:val="00EF2F48"/>
    <w:rsid w:val="00EF3F71"/>
    <w:rsid w:val="00EF730E"/>
    <w:rsid w:val="00EF7E59"/>
    <w:rsid w:val="00F05641"/>
    <w:rsid w:val="00F06F95"/>
    <w:rsid w:val="00F11306"/>
    <w:rsid w:val="00F13EF8"/>
    <w:rsid w:val="00F176D1"/>
    <w:rsid w:val="00F204D7"/>
    <w:rsid w:val="00F21C19"/>
    <w:rsid w:val="00F222D2"/>
    <w:rsid w:val="00F22BB4"/>
    <w:rsid w:val="00F255F3"/>
    <w:rsid w:val="00F2583E"/>
    <w:rsid w:val="00F25CFD"/>
    <w:rsid w:val="00F35C8D"/>
    <w:rsid w:val="00F371A4"/>
    <w:rsid w:val="00F40EDF"/>
    <w:rsid w:val="00F506CB"/>
    <w:rsid w:val="00F509E9"/>
    <w:rsid w:val="00F52254"/>
    <w:rsid w:val="00F52823"/>
    <w:rsid w:val="00F6212C"/>
    <w:rsid w:val="00F66F69"/>
    <w:rsid w:val="00F70DA4"/>
    <w:rsid w:val="00F7104F"/>
    <w:rsid w:val="00F718CB"/>
    <w:rsid w:val="00F72011"/>
    <w:rsid w:val="00F7294E"/>
    <w:rsid w:val="00F77062"/>
    <w:rsid w:val="00F86E67"/>
    <w:rsid w:val="00F92A41"/>
    <w:rsid w:val="00F93791"/>
    <w:rsid w:val="00F94ED9"/>
    <w:rsid w:val="00FA159B"/>
    <w:rsid w:val="00FB2CBF"/>
    <w:rsid w:val="00FB3C9E"/>
    <w:rsid w:val="00FB5304"/>
    <w:rsid w:val="00FB57BA"/>
    <w:rsid w:val="00FB6DE8"/>
    <w:rsid w:val="00FC3BED"/>
    <w:rsid w:val="00FD169A"/>
    <w:rsid w:val="00FD2AE9"/>
    <w:rsid w:val="00FD2D56"/>
    <w:rsid w:val="00FD2DD7"/>
    <w:rsid w:val="00FD508C"/>
    <w:rsid w:val="00FE1FF0"/>
    <w:rsid w:val="00FE2FF4"/>
    <w:rsid w:val="00FE45D2"/>
    <w:rsid w:val="00FE6C03"/>
    <w:rsid w:val="00FF27C8"/>
    <w:rsid w:val="00FF7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qFormat="1"/>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01518"/>
    <w:pPr>
      <w:widowControl w:val="0"/>
      <w:autoSpaceDE w:val="0"/>
      <w:autoSpaceDN w:val="0"/>
      <w:adjustRightInd w:val="0"/>
    </w:pPr>
    <w:rPr>
      <w:rFonts w:ascii="Courier" w:hAnsi="Courier"/>
      <w:szCs w:val="24"/>
    </w:rPr>
  </w:style>
  <w:style w:type="paragraph" w:styleId="Heading1">
    <w:name w:val="heading 1"/>
    <w:basedOn w:val="Normal"/>
    <w:next w:val="Normal"/>
    <w:qFormat/>
    <w:rsid w:val="008231A1"/>
    <w:pPr>
      <w:keepNext/>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rFonts w:ascii="Univers" w:hAnsi="Univers"/>
      <w:b/>
      <w:bCs/>
      <w:sz w:val="22"/>
      <w:szCs w:val="22"/>
      <w:lang w:val="es-ES_tradnl"/>
    </w:rPr>
  </w:style>
  <w:style w:type="paragraph" w:styleId="Heading2">
    <w:name w:val="heading 2"/>
    <w:basedOn w:val="Normal"/>
    <w:next w:val="Normal"/>
    <w:link w:val="Heading2Char"/>
    <w:qFormat/>
    <w:rsid w:val="00E17ED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2B32C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Header">
    <w:name w:val="header"/>
    <w:basedOn w:val="Normal"/>
    <w:link w:val="HeaderChar"/>
    <w:uiPriority w:val="99"/>
    <w:rsid w:val="00F52823"/>
    <w:pPr>
      <w:tabs>
        <w:tab w:val="center" w:pos="4320"/>
        <w:tab w:val="right" w:pos="8640"/>
      </w:tabs>
    </w:pPr>
  </w:style>
  <w:style w:type="paragraph" w:styleId="Footer">
    <w:name w:val="footer"/>
    <w:basedOn w:val="Normal"/>
    <w:rsid w:val="00F52823"/>
    <w:pPr>
      <w:tabs>
        <w:tab w:val="center" w:pos="4320"/>
        <w:tab w:val="right" w:pos="8640"/>
      </w:tabs>
    </w:pPr>
  </w:style>
  <w:style w:type="paragraph" w:styleId="BodyTextIndent">
    <w:name w:val="Body Text Indent"/>
    <w:basedOn w:val="Normal"/>
    <w:rsid w:val="00F52823"/>
    <w:pPr>
      <w:widowControl/>
      <w:tabs>
        <w:tab w:val="left" w:pos="-693"/>
        <w:tab w:val="left" w:pos="26"/>
        <w:tab w:val="left" w:pos="206"/>
        <w:tab w:val="left" w:pos="534"/>
        <w:tab w:val="left" w:pos="1254"/>
        <w:tab w:val="left" w:pos="1729"/>
        <w:tab w:val="left" w:pos="2218"/>
        <w:tab w:val="left" w:pos="2694"/>
        <w:tab w:val="left" w:pos="5574"/>
        <w:tab w:val="left" w:pos="6186"/>
        <w:tab w:val="left" w:pos="6894"/>
        <w:tab w:val="left" w:pos="7602"/>
        <w:tab w:val="left" w:pos="8310"/>
        <w:tab w:val="left" w:pos="9018"/>
      </w:tabs>
      <w:ind w:firstLine="567"/>
      <w:jc w:val="both"/>
    </w:pPr>
    <w:rPr>
      <w:rFonts w:ascii="Univers" w:hAnsi="Univers"/>
      <w:sz w:val="22"/>
      <w:szCs w:val="22"/>
      <w:lang w:val="es-ES_tradnl"/>
    </w:rPr>
  </w:style>
  <w:style w:type="paragraph" w:styleId="BodyText">
    <w:name w:val="Body Text"/>
    <w:basedOn w:val="Normal"/>
    <w:link w:val="BodyTextChar"/>
    <w:rsid w:val="00F52823"/>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rFonts w:ascii="Univers" w:hAnsi="Univers"/>
      <w:sz w:val="22"/>
      <w:lang w:val="es-ES_tradnl"/>
    </w:rPr>
  </w:style>
  <w:style w:type="character" w:styleId="PageNumber">
    <w:name w:val="page number"/>
    <w:basedOn w:val="DefaultParagraphFont"/>
    <w:rsid w:val="00F52823"/>
  </w:style>
  <w:style w:type="table" w:styleId="TableGrid">
    <w:name w:val="Table Grid"/>
    <w:basedOn w:val="TableNormal"/>
    <w:rsid w:val="008231A1"/>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 1"/>
    <w:basedOn w:val="Normal"/>
    <w:rsid w:val="008231A1"/>
    <w:pPr>
      <w:numPr>
        <w:numId w:val="1"/>
      </w:numPr>
      <w:ind w:left="2160" w:hanging="720"/>
      <w:outlineLvl w:val="0"/>
    </w:pPr>
  </w:style>
  <w:style w:type="paragraph" w:customStyle="1" w:styleId="Default">
    <w:name w:val="Default"/>
    <w:rsid w:val="00222B1D"/>
    <w:pPr>
      <w:autoSpaceDE w:val="0"/>
      <w:autoSpaceDN w:val="0"/>
      <w:adjustRightInd w:val="0"/>
    </w:pPr>
    <w:rPr>
      <w:rFonts w:ascii="CCBIMG+Arial" w:hAnsi="CCBIMG+Arial" w:cs="CCBIMG+Arial"/>
      <w:color w:val="000000"/>
      <w:sz w:val="24"/>
      <w:szCs w:val="24"/>
    </w:rPr>
  </w:style>
  <w:style w:type="paragraph" w:styleId="BalloonText">
    <w:name w:val="Balloon Text"/>
    <w:basedOn w:val="Normal"/>
    <w:semiHidden/>
    <w:rsid w:val="00B01B43"/>
    <w:rPr>
      <w:rFonts w:ascii="Tahoma" w:hAnsi="Tahoma" w:cs="Tahoma"/>
      <w:sz w:val="16"/>
      <w:szCs w:val="16"/>
    </w:rPr>
  </w:style>
  <w:style w:type="character" w:styleId="CommentReference">
    <w:name w:val="annotation reference"/>
    <w:semiHidden/>
    <w:rsid w:val="00B01B43"/>
    <w:rPr>
      <w:sz w:val="16"/>
      <w:szCs w:val="16"/>
    </w:rPr>
  </w:style>
  <w:style w:type="paragraph" w:styleId="CommentText">
    <w:name w:val="annotation text"/>
    <w:basedOn w:val="Normal"/>
    <w:semiHidden/>
    <w:rsid w:val="00B01B43"/>
    <w:rPr>
      <w:szCs w:val="20"/>
    </w:rPr>
  </w:style>
  <w:style w:type="paragraph" w:styleId="CommentSubject">
    <w:name w:val="annotation subject"/>
    <w:basedOn w:val="CommentText"/>
    <w:next w:val="CommentText"/>
    <w:semiHidden/>
    <w:rsid w:val="00B01B43"/>
    <w:rPr>
      <w:b/>
      <w:bCs/>
    </w:rPr>
  </w:style>
  <w:style w:type="paragraph" w:styleId="BodyText2">
    <w:name w:val="Body Text 2"/>
    <w:basedOn w:val="Normal"/>
    <w:rsid w:val="008C629B"/>
    <w:pPr>
      <w:widowControl/>
      <w:autoSpaceDE/>
      <w:autoSpaceDN/>
      <w:adjustRightInd/>
      <w:spacing w:after="120" w:line="480" w:lineRule="auto"/>
    </w:pPr>
    <w:rPr>
      <w:rFonts w:ascii="Times New Roman" w:hAnsi="Times New Roman" w:cs="Arial"/>
      <w:sz w:val="22"/>
    </w:rPr>
  </w:style>
  <w:style w:type="character" w:styleId="SubtleEmphasis">
    <w:name w:val="Subtle Emphasis"/>
    <w:qFormat/>
    <w:rsid w:val="00F718CB"/>
    <w:rPr>
      <w:i/>
      <w:iCs/>
      <w:color w:val="808080"/>
    </w:rPr>
  </w:style>
  <w:style w:type="paragraph" w:customStyle="1" w:styleId="Prrafodelista1">
    <w:name w:val="Párrafo de lista1"/>
    <w:basedOn w:val="Normal"/>
    <w:uiPriority w:val="34"/>
    <w:qFormat/>
    <w:rsid w:val="00820649"/>
    <w:pPr>
      <w:widowControl/>
      <w:autoSpaceDE/>
      <w:autoSpaceDN/>
      <w:adjustRightInd/>
      <w:spacing w:line="276" w:lineRule="auto"/>
      <w:ind w:left="720"/>
      <w:contextualSpacing/>
    </w:pPr>
    <w:rPr>
      <w:rFonts w:ascii="Calibri" w:eastAsia="Calibri" w:hAnsi="Calibri"/>
      <w:sz w:val="22"/>
      <w:szCs w:val="22"/>
    </w:rPr>
  </w:style>
  <w:style w:type="character" w:customStyle="1" w:styleId="A3">
    <w:name w:val="A3"/>
    <w:uiPriority w:val="99"/>
    <w:rsid w:val="00F506CB"/>
    <w:rPr>
      <w:rFonts w:cs="Futura Book"/>
      <w:color w:val="000000"/>
      <w:sz w:val="36"/>
      <w:szCs w:val="36"/>
    </w:rPr>
  </w:style>
  <w:style w:type="paragraph" w:styleId="NoSpacing">
    <w:name w:val="No Spacing"/>
    <w:qFormat/>
    <w:rsid w:val="00846A2E"/>
    <w:pPr>
      <w:tabs>
        <w:tab w:val="left" w:pos="720"/>
      </w:tabs>
      <w:autoSpaceDE w:val="0"/>
      <w:autoSpaceDN w:val="0"/>
      <w:adjustRightInd w:val="0"/>
      <w:jc w:val="both"/>
    </w:pPr>
    <w:rPr>
      <w:rFonts w:eastAsia="Calibri"/>
      <w:b/>
      <w:bCs/>
      <w:sz w:val="22"/>
      <w:szCs w:val="18"/>
      <w:lang w:val="es-ES"/>
    </w:rPr>
  </w:style>
  <w:style w:type="paragraph" w:styleId="ListParagraph">
    <w:name w:val="List Paragraph"/>
    <w:basedOn w:val="Normal"/>
    <w:uiPriority w:val="34"/>
    <w:qFormat/>
    <w:rsid w:val="00BA00C1"/>
    <w:pPr>
      <w:widowControl/>
      <w:autoSpaceDE/>
      <w:autoSpaceDN/>
      <w:adjustRightInd/>
      <w:ind w:left="720"/>
      <w:contextualSpacing/>
    </w:pPr>
    <w:rPr>
      <w:rFonts w:ascii="Times New Roman" w:hAnsi="Times New Roman"/>
      <w:sz w:val="24"/>
    </w:rPr>
  </w:style>
  <w:style w:type="character" w:customStyle="1" w:styleId="BodyTextChar">
    <w:name w:val="Body Text Char"/>
    <w:link w:val="BodyText"/>
    <w:rsid w:val="00194187"/>
    <w:rPr>
      <w:rFonts w:ascii="Univers" w:hAnsi="Univers"/>
      <w:sz w:val="22"/>
      <w:szCs w:val="24"/>
      <w:lang w:val="es-ES_tradnl" w:eastAsia="en-US"/>
    </w:rPr>
  </w:style>
  <w:style w:type="character" w:customStyle="1" w:styleId="apple-converted-space">
    <w:name w:val="apple-converted-space"/>
    <w:basedOn w:val="DefaultParagraphFont"/>
    <w:rsid w:val="00722179"/>
  </w:style>
  <w:style w:type="paragraph" w:customStyle="1" w:styleId="Revision1">
    <w:name w:val="Revision1"/>
    <w:hidden/>
    <w:semiHidden/>
    <w:rsid w:val="008629C0"/>
    <w:rPr>
      <w:rFonts w:ascii="Courier" w:hAnsi="Courier"/>
      <w:szCs w:val="24"/>
    </w:rPr>
  </w:style>
  <w:style w:type="character" w:styleId="Emphasis">
    <w:name w:val="Emphasis"/>
    <w:qFormat/>
    <w:rsid w:val="008629C0"/>
    <w:rPr>
      <w:i/>
      <w:iCs/>
    </w:rPr>
  </w:style>
  <w:style w:type="character" w:customStyle="1" w:styleId="Heading2Char">
    <w:name w:val="Heading 2 Char"/>
    <w:link w:val="Heading2"/>
    <w:semiHidden/>
    <w:rsid w:val="00E17ED3"/>
    <w:rPr>
      <w:rFonts w:ascii="Cambria" w:eastAsia="Times New Roman" w:hAnsi="Cambria" w:cs="Times New Roman"/>
      <w:b/>
      <w:bCs/>
      <w:i/>
      <w:iCs/>
      <w:sz w:val="28"/>
      <w:szCs w:val="28"/>
      <w:lang w:val="en-US" w:eastAsia="en-US"/>
    </w:rPr>
  </w:style>
  <w:style w:type="character" w:customStyle="1" w:styleId="Heading3Char">
    <w:name w:val="Heading 3 Char"/>
    <w:link w:val="Heading3"/>
    <w:semiHidden/>
    <w:rsid w:val="002B32C0"/>
    <w:rPr>
      <w:rFonts w:ascii="Cambria" w:eastAsia="Times New Roman" w:hAnsi="Cambria" w:cs="Times New Roman"/>
      <w:b/>
      <w:bCs/>
      <w:sz w:val="26"/>
      <w:szCs w:val="26"/>
      <w:lang w:val="en-US" w:eastAsia="en-US"/>
    </w:rPr>
  </w:style>
  <w:style w:type="paragraph" w:styleId="TOCHeading">
    <w:name w:val="TOC Heading"/>
    <w:basedOn w:val="Heading1"/>
    <w:next w:val="Normal"/>
    <w:uiPriority w:val="39"/>
    <w:qFormat/>
    <w:rsid w:val="002B32C0"/>
    <w:pPr>
      <w:widowControl w:val="0"/>
      <w:tabs>
        <w:tab w:val="clear" w:pos="-1440"/>
        <w:tab w:val="clear" w:pos="-720"/>
        <w:tab w:val="clear" w:pos="9360"/>
      </w:tabs>
      <w:jc w:val="center"/>
      <w:outlineLvl w:val="9"/>
    </w:pPr>
    <w:rPr>
      <w:rFonts w:ascii="Times New Roman" w:hAnsi="Times New Roman"/>
      <w:smallCaps/>
      <w:sz w:val="32"/>
      <w:szCs w:val="34"/>
      <w:lang w:val="es-MX"/>
    </w:rPr>
  </w:style>
  <w:style w:type="paragraph" w:styleId="TOC3">
    <w:name w:val="toc 3"/>
    <w:basedOn w:val="Normal"/>
    <w:next w:val="Normal"/>
    <w:autoRedefine/>
    <w:uiPriority w:val="39"/>
    <w:rsid w:val="002B32C0"/>
    <w:pPr>
      <w:ind w:left="400"/>
    </w:pPr>
  </w:style>
  <w:style w:type="paragraph" w:styleId="TOC1">
    <w:name w:val="toc 1"/>
    <w:basedOn w:val="Normal"/>
    <w:next w:val="Normal"/>
    <w:autoRedefine/>
    <w:uiPriority w:val="39"/>
    <w:rsid w:val="002B32C0"/>
    <w:rPr>
      <w:rFonts w:ascii="Times New Roman" w:hAnsi="Times New Roman"/>
      <w:sz w:val="22"/>
    </w:rPr>
  </w:style>
  <w:style w:type="paragraph" w:styleId="TOC2">
    <w:name w:val="toc 2"/>
    <w:basedOn w:val="Normal"/>
    <w:next w:val="Normal"/>
    <w:autoRedefine/>
    <w:qFormat/>
    <w:rsid w:val="002B32C0"/>
    <w:pPr>
      <w:ind w:left="200"/>
    </w:pPr>
    <w:rPr>
      <w:rFonts w:ascii="Times New Roman" w:hAnsi="Times New Roman"/>
      <w:sz w:val="22"/>
    </w:rPr>
  </w:style>
  <w:style w:type="character" w:customStyle="1" w:styleId="HeaderChar">
    <w:name w:val="Header Char"/>
    <w:link w:val="Header"/>
    <w:uiPriority w:val="99"/>
    <w:rsid w:val="0039334B"/>
    <w:rPr>
      <w:rFonts w:ascii="Courier" w:hAnsi="Courier"/>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qFormat="1"/>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01518"/>
    <w:pPr>
      <w:widowControl w:val="0"/>
      <w:autoSpaceDE w:val="0"/>
      <w:autoSpaceDN w:val="0"/>
      <w:adjustRightInd w:val="0"/>
    </w:pPr>
    <w:rPr>
      <w:rFonts w:ascii="Courier" w:hAnsi="Courier"/>
      <w:szCs w:val="24"/>
    </w:rPr>
  </w:style>
  <w:style w:type="paragraph" w:styleId="Heading1">
    <w:name w:val="heading 1"/>
    <w:basedOn w:val="Normal"/>
    <w:next w:val="Normal"/>
    <w:qFormat/>
    <w:rsid w:val="008231A1"/>
    <w:pPr>
      <w:keepNext/>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rFonts w:ascii="Univers" w:hAnsi="Univers"/>
      <w:b/>
      <w:bCs/>
      <w:sz w:val="22"/>
      <w:szCs w:val="22"/>
      <w:lang w:val="es-ES_tradnl"/>
    </w:rPr>
  </w:style>
  <w:style w:type="paragraph" w:styleId="Heading2">
    <w:name w:val="heading 2"/>
    <w:basedOn w:val="Normal"/>
    <w:next w:val="Normal"/>
    <w:link w:val="Heading2Char"/>
    <w:qFormat/>
    <w:rsid w:val="00E17ED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2B32C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Header">
    <w:name w:val="header"/>
    <w:basedOn w:val="Normal"/>
    <w:link w:val="HeaderChar"/>
    <w:uiPriority w:val="99"/>
    <w:rsid w:val="00F52823"/>
    <w:pPr>
      <w:tabs>
        <w:tab w:val="center" w:pos="4320"/>
        <w:tab w:val="right" w:pos="8640"/>
      </w:tabs>
    </w:pPr>
  </w:style>
  <w:style w:type="paragraph" w:styleId="Footer">
    <w:name w:val="footer"/>
    <w:basedOn w:val="Normal"/>
    <w:rsid w:val="00F52823"/>
    <w:pPr>
      <w:tabs>
        <w:tab w:val="center" w:pos="4320"/>
        <w:tab w:val="right" w:pos="8640"/>
      </w:tabs>
    </w:pPr>
  </w:style>
  <w:style w:type="paragraph" w:styleId="BodyTextIndent">
    <w:name w:val="Body Text Indent"/>
    <w:basedOn w:val="Normal"/>
    <w:rsid w:val="00F52823"/>
    <w:pPr>
      <w:widowControl/>
      <w:tabs>
        <w:tab w:val="left" w:pos="-693"/>
        <w:tab w:val="left" w:pos="26"/>
        <w:tab w:val="left" w:pos="206"/>
        <w:tab w:val="left" w:pos="534"/>
        <w:tab w:val="left" w:pos="1254"/>
        <w:tab w:val="left" w:pos="1729"/>
        <w:tab w:val="left" w:pos="2218"/>
        <w:tab w:val="left" w:pos="2694"/>
        <w:tab w:val="left" w:pos="5574"/>
        <w:tab w:val="left" w:pos="6186"/>
        <w:tab w:val="left" w:pos="6894"/>
        <w:tab w:val="left" w:pos="7602"/>
        <w:tab w:val="left" w:pos="8310"/>
        <w:tab w:val="left" w:pos="9018"/>
      </w:tabs>
      <w:ind w:firstLine="567"/>
      <w:jc w:val="both"/>
    </w:pPr>
    <w:rPr>
      <w:rFonts w:ascii="Univers" w:hAnsi="Univers"/>
      <w:sz w:val="22"/>
      <w:szCs w:val="22"/>
      <w:lang w:val="es-ES_tradnl"/>
    </w:rPr>
  </w:style>
  <w:style w:type="paragraph" w:styleId="BodyText">
    <w:name w:val="Body Text"/>
    <w:basedOn w:val="Normal"/>
    <w:link w:val="BodyTextChar"/>
    <w:rsid w:val="00F52823"/>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rFonts w:ascii="Univers" w:hAnsi="Univers"/>
      <w:sz w:val="22"/>
      <w:lang w:val="es-ES_tradnl"/>
    </w:rPr>
  </w:style>
  <w:style w:type="character" w:styleId="PageNumber">
    <w:name w:val="page number"/>
    <w:basedOn w:val="DefaultParagraphFont"/>
    <w:rsid w:val="00F52823"/>
  </w:style>
  <w:style w:type="table" w:styleId="TableGrid">
    <w:name w:val="Table Grid"/>
    <w:basedOn w:val="TableNormal"/>
    <w:rsid w:val="008231A1"/>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 1"/>
    <w:basedOn w:val="Normal"/>
    <w:rsid w:val="008231A1"/>
    <w:pPr>
      <w:numPr>
        <w:numId w:val="1"/>
      </w:numPr>
      <w:ind w:left="2160" w:hanging="720"/>
      <w:outlineLvl w:val="0"/>
    </w:pPr>
  </w:style>
  <w:style w:type="paragraph" w:customStyle="1" w:styleId="Default">
    <w:name w:val="Default"/>
    <w:rsid w:val="00222B1D"/>
    <w:pPr>
      <w:autoSpaceDE w:val="0"/>
      <w:autoSpaceDN w:val="0"/>
      <w:adjustRightInd w:val="0"/>
    </w:pPr>
    <w:rPr>
      <w:rFonts w:ascii="CCBIMG+Arial" w:hAnsi="CCBIMG+Arial" w:cs="CCBIMG+Arial"/>
      <w:color w:val="000000"/>
      <w:sz w:val="24"/>
      <w:szCs w:val="24"/>
    </w:rPr>
  </w:style>
  <w:style w:type="paragraph" w:styleId="BalloonText">
    <w:name w:val="Balloon Text"/>
    <w:basedOn w:val="Normal"/>
    <w:semiHidden/>
    <w:rsid w:val="00B01B43"/>
    <w:rPr>
      <w:rFonts w:ascii="Tahoma" w:hAnsi="Tahoma" w:cs="Tahoma"/>
      <w:sz w:val="16"/>
      <w:szCs w:val="16"/>
    </w:rPr>
  </w:style>
  <w:style w:type="character" w:styleId="CommentReference">
    <w:name w:val="annotation reference"/>
    <w:semiHidden/>
    <w:rsid w:val="00B01B43"/>
    <w:rPr>
      <w:sz w:val="16"/>
      <w:szCs w:val="16"/>
    </w:rPr>
  </w:style>
  <w:style w:type="paragraph" w:styleId="CommentText">
    <w:name w:val="annotation text"/>
    <w:basedOn w:val="Normal"/>
    <w:semiHidden/>
    <w:rsid w:val="00B01B43"/>
    <w:rPr>
      <w:szCs w:val="20"/>
    </w:rPr>
  </w:style>
  <w:style w:type="paragraph" w:styleId="CommentSubject">
    <w:name w:val="annotation subject"/>
    <w:basedOn w:val="CommentText"/>
    <w:next w:val="CommentText"/>
    <w:semiHidden/>
    <w:rsid w:val="00B01B43"/>
    <w:rPr>
      <w:b/>
      <w:bCs/>
    </w:rPr>
  </w:style>
  <w:style w:type="paragraph" w:styleId="BodyText2">
    <w:name w:val="Body Text 2"/>
    <w:basedOn w:val="Normal"/>
    <w:rsid w:val="008C629B"/>
    <w:pPr>
      <w:widowControl/>
      <w:autoSpaceDE/>
      <w:autoSpaceDN/>
      <w:adjustRightInd/>
      <w:spacing w:after="120" w:line="480" w:lineRule="auto"/>
    </w:pPr>
    <w:rPr>
      <w:rFonts w:ascii="Times New Roman" w:hAnsi="Times New Roman" w:cs="Arial"/>
      <w:sz w:val="22"/>
    </w:rPr>
  </w:style>
  <w:style w:type="character" w:styleId="SubtleEmphasis">
    <w:name w:val="Subtle Emphasis"/>
    <w:qFormat/>
    <w:rsid w:val="00F718CB"/>
    <w:rPr>
      <w:i/>
      <w:iCs/>
      <w:color w:val="808080"/>
    </w:rPr>
  </w:style>
  <w:style w:type="paragraph" w:customStyle="1" w:styleId="Prrafodelista1">
    <w:name w:val="Párrafo de lista1"/>
    <w:basedOn w:val="Normal"/>
    <w:uiPriority w:val="34"/>
    <w:qFormat/>
    <w:rsid w:val="00820649"/>
    <w:pPr>
      <w:widowControl/>
      <w:autoSpaceDE/>
      <w:autoSpaceDN/>
      <w:adjustRightInd/>
      <w:spacing w:line="276" w:lineRule="auto"/>
      <w:ind w:left="720"/>
      <w:contextualSpacing/>
    </w:pPr>
    <w:rPr>
      <w:rFonts w:ascii="Calibri" w:eastAsia="Calibri" w:hAnsi="Calibri"/>
      <w:sz w:val="22"/>
      <w:szCs w:val="22"/>
    </w:rPr>
  </w:style>
  <w:style w:type="character" w:customStyle="1" w:styleId="A3">
    <w:name w:val="A3"/>
    <w:uiPriority w:val="99"/>
    <w:rsid w:val="00F506CB"/>
    <w:rPr>
      <w:rFonts w:cs="Futura Book"/>
      <w:color w:val="000000"/>
      <w:sz w:val="36"/>
      <w:szCs w:val="36"/>
    </w:rPr>
  </w:style>
  <w:style w:type="paragraph" w:styleId="NoSpacing">
    <w:name w:val="No Spacing"/>
    <w:qFormat/>
    <w:rsid w:val="00846A2E"/>
    <w:pPr>
      <w:tabs>
        <w:tab w:val="left" w:pos="720"/>
      </w:tabs>
      <w:autoSpaceDE w:val="0"/>
      <w:autoSpaceDN w:val="0"/>
      <w:adjustRightInd w:val="0"/>
      <w:jc w:val="both"/>
    </w:pPr>
    <w:rPr>
      <w:rFonts w:eastAsia="Calibri"/>
      <w:b/>
      <w:bCs/>
      <w:sz w:val="22"/>
      <w:szCs w:val="18"/>
      <w:lang w:val="es-ES"/>
    </w:rPr>
  </w:style>
  <w:style w:type="paragraph" w:styleId="ListParagraph">
    <w:name w:val="List Paragraph"/>
    <w:basedOn w:val="Normal"/>
    <w:uiPriority w:val="34"/>
    <w:qFormat/>
    <w:rsid w:val="00BA00C1"/>
    <w:pPr>
      <w:widowControl/>
      <w:autoSpaceDE/>
      <w:autoSpaceDN/>
      <w:adjustRightInd/>
      <w:ind w:left="720"/>
      <w:contextualSpacing/>
    </w:pPr>
    <w:rPr>
      <w:rFonts w:ascii="Times New Roman" w:hAnsi="Times New Roman"/>
      <w:sz w:val="24"/>
    </w:rPr>
  </w:style>
  <w:style w:type="character" w:customStyle="1" w:styleId="BodyTextChar">
    <w:name w:val="Body Text Char"/>
    <w:link w:val="BodyText"/>
    <w:rsid w:val="00194187"/>
    <w:rPr>
      <w:rFonts w:ascii="Univers" w:hAnsi="Univers"/>
      <w:sz w:val="22"/>
      <w:szCs w:val="24"/>
      <w:lang w:val="es-ES_tradnl" w:eastAsia="en-US"/>
    </w:rPr>
  </w:style>
  <w:style w:type="character" w:customStyle="1" w:styleId="apple-converted-space">
    <w:name w:val="apple-converted-space"/>
    <w:basedOn w:val="DefaultParagraphFont"/>
    <w:rsid w:val="00722179"/>
  </w:style>
  <w:style w:type="paragraph" w:customStyle="1" w:styleId="Revision1">
    <w:name w:val="Revision1"/>
    <w:hidden/>
    <w:semiHidden/>
    <w:rsid w:val="008629C0"/>
    <w:rPr>
      <w:rFonts w:ascii="Courier" w:hAnsi="Courier"/>
      <w:szCs w:val="24"/>
    </w:rPr>
  </w:style>
  <w:style w:type="character" w:styleId="Emphasis">
    <w:name w:val="Emphasis"/>
    <w:qFormat/>
    <w:rsid w:val="008629C0"/>
    <w:rPr>
      <w:i/>
      <w:iCs/>
    </w:rPr>
  </w:style>
  <w:style w:type="character" w:customStyle="1" w:styleId="Heading2Char">
    <w:name w:val="Heading 2 Char"/>
    <w:link w:val="Heading2"/>
    <w:semiHidden/>
    <w:rsid w:val="00E17ED3"/>
    <w:rPr>
      <w:rFonts w:ascii="Cambria" w:eastAsia="Times New Roman" w:hAnsi="Cambria" w:cs="Times New Roman"/>
      <w:b/>
      <w:bCs/>
      <w:i/>
      <w:iCs/>
      <w:sz w:val="28"/>
      <w:szCs w:val="28"/>
      <w:lang w:val="en-US" w:eastAsia="en-US"/>
    </w:rPr>
  </w:style>
  <w:style w:type="character" w:customStyle="1" w:styleId="Heading3Char">
    <w:name w:val="Heading 3 Char"/>
    <w:link w:val="Heading3"/>
    <w:semiHidden/>
    <w:rsid w:val="002B32C0"/>
    <w:rPr>
      <w:rFonts w:ascii="Cambria" w:eastAsia="Times New Roman" w:hAnsi="Cambria" w:cs="Times New Roman"/>
      <w:b/>
      <w:bCs/>
      <w:sz w:val="26"/>
      <w:szCs w:val="26"/>
      <w:lang w:val="en-US" w:eastAsia="en-US"/>
    </w:rPr>
  </w:style>
  <w:style w:type="paragraph" w:styleId="TOCHeading">
    <w:name w:val="TOC Heading"/>
    <w:basedOn w:val="Heading1"/>
    <w:next w:val="Normal"/>
    <w:uiPriority w:val="39"/>
    <w:qFormat/>
    <w:rsid w:val="002B32C0"/>
    <w:pPr>
      <w:widowControl w:val="0"/>
      <w:tabs>
        <w:tab w:val="clear" w:pos="-1440"/>
        <w:tab w:val="clear" w:pos="-720"/>
        <w:tab w:val="clear" w:pos="9360"/>
      </w:tabs>
      <w:jc w:val="center"/>
      <w:outlineLvl w:val="9"/>
    </w:pPr>
    <w:rPr>
      <w:rFonts w:ascii="Times New Roman" w:hAnsi="Times New Roman"/>
      <w:smallCaps/>
      <w:sz w:val="32"/>
      <w:szCs w:val="34"/>
      <w:lang w:val="es-MX"/>
    </w:rPr>
  </w:style>
  <w:style w:type="paragraph" w:styleId="TOC3">
    <w:name w:val="toc 3"/>
    <w:basedOn w:val="Normal"/>
    <w:next w:val="Normal"/>
    <w:autoRedefine/>
    <w:uiPriority w:val="39"/>
    <w:rsid w:val="002B32C0"/>
    <w:pPr>
      <w:ind w:left="400"/>
    </w:pPr>
  </w:style>
  <w:style w:type="paragraph" w:styleId="TOC1">
    <w:name w:val="toc 1"/>
    <w:basedOn w:val="Normal"/>
    <w:next w:val="Normal"/>
    <w:autoRedefine/>
    <w:uiPriority w:val="39"/>
    <w:rsid w:val="002B32C0"/>
    <w:rPr>
      <w:rFonts w:ascii="Times New Roman" w:hAnsi="Times New Roman"/>
      <w:sz w:val="22"/>
    </w:rPr>
  </w:style>
  <w:style w:type="paragraph" w:styleId="TOC2">
    <w:name w:val="toc 2"/>
    <w:basedOn w:val="Normal"/>
    <w:next w:val="Normal"/>
    <w:autoRedefine/>
    <w:qFormat/>
    <w:rsid w:val="002B32C0"/>
    <w:pPr>
      <w:ind w:left="200"/>
    </w:pPr>
    <w:rPr>
      <w:rFonts w:ascii="Times New Roman" w:hAnsi="Times New Roman"/>
      <w:sz w:val="22"/>
    </w:rPr>
  </w:style>
  <w:style w:type="character" w:customStyle="1" w:styleId="HeaderChar">
    <w:name w:val="Header Char"/>
    <w:link w:val="Header"/>
    <w:uiPriority w:val="99"/>
    <w:rsid w:val="0039334B"/>
    <w:rPr>
      <w:rFonts w:ascii="Courier" w:hAnsi="Courie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923343">
      <w:bodyDiv w:val="1"/>
      <w:marLeft w:val="0"/>
      <w:marRight w:val="0"/>
      <w:marTop w:val="0"/>
      <w:marBottom w:val="0"/>
      <w:divBdr>
        <w:top w:val="none" w:sz="0" w:space="0" w:color="auto"/>
        <w:left w:val="none" w:sz="0" w:space="0" w:color="auto"/>
        <w:bottom w:val="none" w:sz="0" w:space="0" w:color="auto"/>
        <w:right w:val="none" w:sz="0" w:space="0" w:color="auto"/>
      </w:divBdr>
    </w:div>
    <w:div w:id="1299873004">
      <w:bodyDiv w:val="1"/>
      <w:marLeft w:val="0"/>
      <w:marRight w:val="0"/>
      <w:marTop w:val="0"/>
      <w:marBottom w:val="0"/>
      <w:divBdr>
        <w:top w:val="none" w:sz="0" w:space="0" w:color="auto"/>
        <w:left w:val="none" w:sz="0" w:space="0" w:color="auto"/>
        <w:bottom w:val="none" w:sz="0" w:space="0" w:color="auto"/>
        <w:right w:val="none" w:sz="0" w:space="0" w:color="auto"/>
      </w:divBdr>
    </w:div>
    <w:div w:id="146565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2426</Words>
  <Characters>13218</Characters>
  <Application>Microsoft Office Word</Application>
  <DocSecurity>0</DocSecurity>
  <Lines>110</Lines>
  <Paragraphs>31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lpstr>
    </vt:vector>
  </TitlesOfParts>
  <Company>ICAO</Company>
  <LinksUpToDate>false</LinksUpToDate>
  <CharactersWithSpaces>15613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Flury</dc:creator>
  <cp:lastModifiedBy>Flury, Helen</cp:lastModifiedBy>
  <cp:revision>9</cp:revision>
  <cp:lastPrinted>2013-04-29T16:20:00Z</cp:lastPrinted>
  <dcterms:created xsi:type="dcterms:W3CDTF">2013-04-22T15:02:00Z</dcterms:created>
  <dcterms:modified xsi:type="dcterms:W3CDTF">2013-05-02T20:13:00Z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